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944" w:rsidRPr="00D80C9F" w:rsidRDefault="00D80C9F" w:rsidP="00D80C9F">
      <w:pPr>
        <w:spacing w:line="64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commentRangeStart w:id="0"/>
      <w:r w:rsidRPr="00D80C9F">
        <w:rPr>
          <w:rFonts w:ascii="方正小标宋简体" w:eastAsia="方正小标宋简体" w:hAnsi="宋体" w:cs="Times New Roman" w:hint="eastAsia"/>
          <w:sz w:val="44"/>
          <w:szCs w:val="44"/>
        </w:rPr>
        <w:t>库车坳陷博孜气藏超深致密砂岩储集层现今地应力预测</w:t>
      </w:r>
      <w:commentRangeEnd w:id="0"/>
      <w:r w:rsidR="0024267E">
        <w:rPr>
          <w:rStyle w:val="aa"/>
        </w:rPr>
        <w:commentReference w:id="0"/>
      </w:r>
    </w:p>
    <w:p w:rsidR="00721944" w:rsidRPr="0024267E" w:rsidRDefault="00721944" w:rsidP="00721944">
      <w:pPr>
        <w:spacing w:line="360" w:lineRule="auto"/>
        <w:jc w:val="center"/>
        <w:rPr>
          <w:rFonts w:ascii="楷体" w:eastAsia="楷体" w:hAnsi="楷体"/>
          <w:sz w:val="24"/>
          <w:szCs w:val="24"/>
        </w:rPr>
      </w:pPr>
      <w:commentRangeStart w:id="1"/>
      <w:r w:rsidRPr="0024267E">
        <w:rPr>
          <w:rFonts w:ascii="楷体" w:eastAsia="楷体" w:hAnsi="楷体" w:hint="eastAsia"/>
          <w:sz w:val="24"/>
          <w:szCs w:val="24"/>
        </w:rPr>
        <w:t>张辉</w:t>
      </w:r>
      <w:r w:rsidRPr="0024267E">
        <w:rPr>
          <w:rFonts w:ascii="楷体" w:eastAsia="楷体" w:hAnsi="楷体" w:hint="eastAsia"/>
          <w:sz w:val="24"/>
          <w:szCs w:val="24"/>
          <w:vertAlign w:val="superscript"/>
        </w:rPr>
        <w:t>1</w:t>
      </w:r>
      <w:r w:rsidRPr="0024267E">
        <w:rPr>
          <w:rFonts w:ascii="楷体" w:eastAsia="楷体" w:hAnsi="楷体" w:hint="eastAsia"/>
          <w:sz w:val="24"/>
          <w:szCs w:val="24"/>
        </w:rPr>
        <w:t>，鞠玮</w:t>
      </w:r>
      <w:r w:rsidRPr="0024267E">
        <w:rPr>
          <w:rFonts w:ascii="楷体" w:eastAsia="楷体" w:hAnsi="楷体" w:hint="eastAsia"/>
          <w:sz w:val="24"/>
          <w:szCs w:val="24"/>
          <w:vertAlign w:val="superscript"/>
        </w:rPr>
        <w:t>2</w:t>
      </w:r>
      <w:r w:rsidRPr="0024267E">
        <w:rPr>
          <w:rFonts w:ascii="楷体" w:eastAsia="楷体" w:hAnsi="楷体" w:hint="eastAsia"/>
          <w:sz w:val="24"/>
          <w:szCs w:val="24"/>
        </w:rPr>
        <w:t>，徐珂</w:t>
      </w:r>
      <w:r w:rsidRPr="0024267E">
        <w:rPr>
          <w:rFonts w:ascii="楷体" w:eastAsia="楷体" w:hAnsi="楷体" w:hint="eastAsia"/>
          <w:sz w:val="24"/>
          <w:szCs w:val="24"/>
          <w:vertAlign w:val="superscript"/>
        </w:rPr>
        <w:t>1</w:t>
      </w:r>
      <w:r w:rsidRPr="0024267E">
        <w:rPr>
          <w:rFonts w:ascii="楷体" w:eastAsia="楷体" w:hAnsi="楷体" w:hint="eastAsia"/>
          <w:sz w:val="24"/>
          <w:szCs w:val="24"/>
        </w:rPr>
        <w:t>，宁卫科</w:t>
      </w:r>
      <w:r w:rsidRPr="0024267E">
        <w:rPr>
          <w:rFonts w:ascii="楷体" w:eastAsia="楷体" w:hAnsi="楷体" w:hint="eastAsia"/>
          <w:sz w:val="24"/>
          <w:szCs w:val="24"/>
          <w:vertAlign w:val="superscript"/>
        </w:rPr>
        <w:t>2</w:t>
      </w:r>
      <w:r w:rsidRPr="0024267E">
        <w:rPr>
          <w:rFonts w:ascii="楷体" w:eastAsia="楷体" w:hAnsi="楷体" w:hint="eastAsia"/>
          <w:sz w:val="24"/>
          <w:szCs w:val="24"/>
        </w:rPr>
        <w:t>，尹国庆</w:t>
      </w:r>
      <w:r w:rsidRPr="0024267E">
        <w:rPr>
          <w:rFonts w:ascii="楷体" w:eastAsia="楷体" w:hAnsi="楷体" w:hint="eastAsia"/>
          <w:sz w:val="24"/>
          <w:szCs w:val="24"/>
          <w:vertAlign w:val="superscript"/>
        </w:rPr>
        <w:t>1</w:t>
      </w:r>
      <w:r w:rsidRPr="0024267E">
        <w:rPr>
          <w:rFonts w:ascii="楷体" w:eastAsia="楷体" w:hAnsi="楷体" w:hint="eastAsia"/>
          <w:sz w:val="24"/>
          <w:szCs w:val="24"/>
        </w:rPr>
        <w:t>，王志民</w:t>
      </w:r>
      <w:r w:rsidRPr="0024267E">
        <w:rPr>
          <w:rFonts w:ascii="楷体" w:eastAsia="楷体" w:hAnsi="楷体" w:hint="eastAsia"/>
          <w:sz w:val="24"/>
          <w:szCs w:val="24"/>
          <w:vertAlign w:val="superscript"/>
        </w:rPr>
        <w:t>1</w:t>
      </w:r>
    </w:p>
    <w:p w:rsidR="00721944" w:rsidRPr="0024267E" w:rsidRDefault="00D80C9F" w:rsidP="00721944">
      <w:pPr>
        <w:spacing w:line="360" w:lineRule="auto"/>
        <w:jc w:val="center"/>
        <w:rPr>
          <w:rFonts w:ascii="楷体" w:eastAsia="楷体" w:hAnsi="楷体"/>
          <w:sz w:val="24"/>
          <w:szCs w:val="24"/>
        </w:rPr>
      </w:pPr>
      <w:r w:rsidRPr="0024267E">
        <w:rPr>
          <w:rFonts w:ascii="楷体" w:eastAsia="楷体" w:hAnsi="楷体" w:hint="eastAsia"/>
          <w:sz w:val="24"/>
          <w:szCs w:val="24"/>
        </w:rPr>
        <w:t>（</w:t>
      </w:r>
      <w:r w:rsidR="00721944" w:rsidRPr="0024267E">
        <w:rPr>
          <w:rFonts w:ascii="楷体" w:eastAsia="楷体" w:hAnsi="楷体" w:hint="eastAsia"/>
          <w:sz w:val="24"/>
          <w:szCs w:val="24"/>
        </w:rPr>
        <w:t>1</w:t>
      </w:r>
      <w:r w:rsidR="00721944" w:rsidRPr="0024267E">
        <w:rPr>
          <w:rFonts w:ascii="楷体" w:eastAsia="楷体" w:hAnsi="楷体"/>
          <w:sz w:val="24"/>
          <w:szCs w:val="24"/>
        </w:rPr>
        <w:t>.</w:t>
      </w:r>
      <w:r w:rsidR="00721944" w:rsidRPr="0024267E">
        <w:rPr>
          <w:rFonts w:ascii="楷体" w:eastAsia="楷体" w:hAnsi="楷体" w:hint="eastAsia"/>
          <w:sz w:val="24"/>
          <w:szCs w:val="24"/>
        </w:rPr>
        <w:t>中国石油</w:t>
      </w:r>
      <w:r w:rsidRPr="0024267E">
        <w:rPr>
          <w:rFonts w:ascii="楷体" w:eastAsia="楷体" w:hAnsi="楷体" w:hint="eastAsia"/>
          <w:sz w:val="24"/>
          <w:szCs w:val="24"/>
        </w:rPr>
        <w:t xml:space="preserve"> </w:t>
      </w:r>
      <w:r w:rsidR="00721944" w:rsidRPr="0024267E">
        <w:rPr>
          <w:rFonts w:ascii="楷体" w:eastAsia="楷体" w:hAnsi="楷体" w:hint="eastAsia"/>
          <w:sz w:val="24"/>
          <w:szCs w:val="24"/>
        </w:rPr>
        <w:t>塔里木油田</w:t>
      </w:r>
      <w:r w:rsidRPr="0024267E">
        <w:rPr>
          <w:rFonts w:ascii="楷体" w:eastAsia="楷体" w:hAnsi="楷体" w:hint="eastAsia"/>
          <w:sz w:val="24"/>
          <w:szCs w:val="24"/>
        </w:rPr>
        <w:t>分</w:t>
      </w:r>
      <w:r w:rsidR="00721944" w:rsidRPr="0024267E">
        <w:rPr>
          <w:rFonts w:ascii="楷体" w:eastAsia="楷体" w:hAnsi="楷体" w:hint="eastAsia"/>
          <w:sz w:val="24"/>
          <w:szCs w:val="24"/>
        </w:rPr>
        <w:t>公司</w:t>
      </w:r>
      <w:r w:rsidRPr="0024267E">
        <w:rPr>
          <w:rFonts w:ascii="楷体" w:eastAsia="楷体" w:hAnsi="楷体" w:hint="eastAsia"/>
          <w:sz w:val="24"/>
          <w:szCs w:val="24"/>
        </w:rPr>
        <w:t xml:space="preserve"> 勘探开发研究院</w:t>
      </w:r>
      <w:r w:rsidR="00721944" w:rsidRPr="0024267E">
        <w:rPr>
          <w:rFonts w:ascii="楷体" w:eastAsia="楷体" w:hAnsi="楷体" w:hint="eastAsia"/>
          <w:sz w:val="24"/>
          <w:szCs w:val="24"/>
        </w:rPr>
        <w:t>，新疆 库尔勒</w:t>
      </w:r>
      <w:r w:rsidRPr="0024267E">
        <w:rPr>
          <w:rFonts w:ascii="楷体" w:eastAsia="楷体" w:hAnsi="楷体" w:hint="eastAsia"/>
          <w:sz w:val="24"/>
          <w:szCs w:val="24"/>
        </w:rPr>
        <w:t xml:space="preserve"> </w:t>
      </w:r>
      <w:r w:rsidR="00721944" w:rsidRPr="0024267E">
        <w:rPr>
          <w:rFonts w:ascii="楷体" w:eastAsia="楷体" w:hAnsi="楷体" w:hint="eastAsia"/>
          <w:sz w:val="24"/>
          <w:szCs w:val="24"/>
        </w:rPr>
        <w:t>8</w:t>
      </w:r>
      <w:r w:rsidR="00721944" w:rsidRPr="0024267E">
        <w:rPr>
          <w:rFonts w:ascii="楷体" w:eastAsia="楷体" w:hAnsi="楷体"/>
          <w:sz w:val="24"/>
          <w:szCs w:val="24"/>
        </w:rPr>
        <w:t>41000</w:t>
      </w:r>
      <w:r w:rsidR="00721944" w:rsidRPr="0024267E">
        <w:rPr>
          <w:rFonts w:ascii="楷体" w:eastAsia="楷体" w:hAnsi="楷体" w:hint="eastAsia"/>
          <w:sz w:val="24"/>
          <w:szCs w:val="24"/>
        </w:rPr>
        <w:t>；</w:t>
      </w:r>
    </w:p>
    <w:p w:rsidR="00721944" w:rsidRPr="00D80C9F" w:rsidRDefault="00721944" w:rsidP="00721944">
      <w:pPr>
        <w:spacing w:line="360" w:lineRule="auto"/>
        <w:jc w:val="center"/>
        <w:rPr>
          <w:rFonts w:ascii="Times New Roman" w:eastAsia="楷体_GB2312" w:hAnsi="Times New Roman"/>
          <w:sz w:val="24"/>
          <w:szCs w:val="24"/>
        </w:rPr>
      </w:pPr>
      <w:r w:rsidRPr="0024267E">
        <w:rPr>
          <w:rFonts w:ascii="楷体" w:eastAsia="楷体" w:hAnsi="楷体" w:hint="eastAsia"/>
          <w:sz w:val="24"/>
          <w:szCs w:val="24"/>
        </w:rPr>
        <w:t>2</w:t>
      </w:r>
      <w:r w:rsidRPr="0024267E">
        <w:rPr>
          <w:rFonts w:ascii="楷体" w:eastAsia="楷体" w:hAnsi="楷体"/>
          <w:sz w:val="24"/>
          <w:szCs w:val="24"/>
        </w:rPr>
        <w:t>.</w:t>
      </w:r>
      <w:r w:rsidRPr="0024267E">
        <w:rPr>
          <w:rFonts w:ascii="楷体" w:eastAsia="楷体" w:hAnsi="楷体" w:hint="eastAsia"/>
          <w:sz w:val="24"/>
          <w:szCs w:val="24"/>
        </w:rPr>
        <w:t>中国矿业大学</w:t>
      </w:r>
      <w:r w:rsidR="00D80C9F" w:rsidRPr="0024267E">
        <w:rPr>
          <w:rFonts w:ascii="楷体" w:eastAsia="楷体" w:hAnsi="楷体" w:hint="eastAsia"/>
          <w:sz w:val="24"/>
          <w:szCs w:val="24"/>
        </w:rPr>
        <w:t xml:space="preserve"> </w:t>
      </w:r>
      <w:r w:rsidRPr="0024267E">
        <w:rPr>
          <w:rFonts w:ascii="楷体" w:eastAsia="楷体" w:hAnsi="楷体" w:hint="eastAsia"/>
          <w:sz w:val="24"/>
          <w:szCs w:val="24"/>
        </w:rPr>
        <w:t>资源与地球科学学院，江苏 徐州</w:t>
      </w:r>
      <w:r w:rsidR="00D80C9F" w:rsidRPr="0024267E">
        <w:rPr>
          <w:rFonts w:ascii="楷体" w:eastAsia="楷体" w:hAnsi="楷体" w:hint="eastAsia"/>
          <w:sz w:val="24"/>
          <w:szCs w:val="24"/>
        </w:rPr>
        <w:t xml:space="preserve"> </w:t>
      </w:r>
      <w:r w:rsidRPr="0024267E">
        <w:rPr>
          <w:rFonts w:ascii="楷体" w:eastAsia="楷体" w:hAnsi="楷体" w:hint="eastAsia"/>
          <w:sz w:val="24"/>
          <w:szCs w:val="24"/>
        </w:rPr>
        <w:t>2</w:t>
      </w:r>
      <w:r w:rsidR="00D80C9F" w:rsidRPr="0024267E">
        <w:rPr>
          <w:rFonts w:ascii="楷体" w:eastAsia="楷体" w:hAnsi="楷体"/>
          <w:sz w:val="24"/>
          <w:szCs w:val="24"/>
        </w:rPr>
        <w:t>21116</w:t>
      </w:r>
      <w:r w:rsidR="00D80C9F" w:rsidRPr="0024267E">
        <w:rPr>
          <w:rFonts w:ascii="楷体" w:eastAsia="楷体" w:hAnsi="楷体" w:hint="eastAsia"/>
          <w:sz w:val="24"/>
          <w:szCs w:val="24"/>
        </w:rPr>
        <w:t>）</w:t>
      </w:r>
      <w:commentRangeEnd w:id="1"/>
      <w:r w:rsidR="0024267E">
        <w:rPr>
          <w:rStyle w:val="aa"/>
        </w:rPr>
        <w:commentReference w:id="1"/>
      </w:r>
    </w:p>
    <w:p w:rsidR="00721944" w:rsidRPr="00AF6793" w:rsidRDefault="00721944" w:rsidP="00721944">
      <w:pPr>
        <w:spacing w:line="360" w:lineRule="auto"/>
        <w:jc w:val="center"/>
        <w:rPr>
          <w:rFonts w:ascii="Times New Roman" w:eastAsia="楷体_GB2312" w:hAnsi="Times New Roman"/>
        </w:rPr>
      </w:pPr>
    </w:p>
    <w:p w:rsidR="00721944" w:rsidRPr="00AF6793" w:rsidRDefault="00721944" w:rsidP="00981A91">
      <w:pPr>
        <w:spacing w:line="360" w:lineRule="exact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  <w:b/>
        </w:rPr>
        <w:t>摘要：</w:t>
      </w:r>
      <w:r w:rsidRPr="00AF6793">
        <w:rPr>
          <w:rFonts w:ascii="Times New Roman" w:eastAsia="楷体_GB2312" w:hAnsi="Times New Roman" w:hint="eastAsia"/>
        </w:rPr>
        <w:t>库车坳陷超深层油气资源丰富，储层非均质性强，井间产能差异明显。现今地应力在井眼轨迹部署、水平井施工以及压裂设计等方面均具有至关重要作用，但当前研究方法存在参数获取难等诸多弊端。本次研究采用神经网络方法，在实测现今地应力数据基础上，通过构建水平主应力与垂向主应力差、测井曲线之间关系，实现超深致密砂岩储层现今地应力的预测。结果显示：（</w:t>
      </w:r>
      <w:r w:rsidRPr="00AF6793">
        <w:rPr>
          <w:rFonts w:ascii="Times New Roman" w:eastAsia="楷体_GB2312" w:hAnsi="Times New Roman" w:hint="eastAsia"/>
        </w:rPr>
        <w:t>1</w:t>
      </w:r>
      <w:r w:rsidRPr="00AF6793">
        <w:rPr>
          <w:rFonts w:ascii="Times New Roman" w:eastAsia="楷体_GB2312" w:hAnsi="Times New Roman" w:hint="eastAsia"/>
        </w:rPr>
        <w:t>）神经</w:t>
      </w:r>
      <w:r w:rsidRPr="00AF6793">
        <w:rPr>
          <w:rFonts w:ascii="Times New Roman" w:eastAsia="楷体_GB2312" w:hAnsi="Times New Roman"/>
        </w:rPr>
        <w:t>网络方法</w:t>
      </w:r>
      <w:r w:rsidRPr="00AF6793">
        <w:rPr>
          <w:rFonts w:ascii="Times New Roman" w:eastAsia="楷体_GB2312" w:hAnsi="Times New Roman" w:hint="eastAsia"/>
        </w:rPr>
        <w:t>是</w:t>
      </w:r>
      <w:r w:rsidRPr="00AF6793">
        <w:rPr>
          <w:rFonts w:ascii="Times New Roman" w:eastAsia="楷体_GB2312" w:hAnsi="Times New Roman"/>
        </w:rPr>
        <w:t>地应力计算的有效方法，地应力计算值与实测值误差较小</w:t>
      </w:r>
      <w:r w:rsidRPr="00AF6793">
        <w:rPr>
          <w:rFonts w:ascii="Times New Roman" w:eastAsia="楷体_GB2312" w:hAnsi="Times New Roman" w:hint="eastAsia"/>
        </w:rPr>
        <w:t>，总</w:t>
      </w:r>
      <w:r w:rsidRPr="00AF6793">
        <w:rPr>
          <w:rFonts w:ascii="Times New Roman" w:eastAsia="楷体_GB2312" w:hAnsi="Times New Roman"/>
        </w:rPr>
        <w:t>体在</w:t>
      </w:r>
      <w:r w:rsidRPr="00AF6793">
        <w:rPr>
          <w:rFonts w:ascii="Times New Roman" w:eastAsia="楷体_GB2312" w:hAnsi="Times New Roman" w:hint="eastAsia"/>
        </w:rPr>
        <w:t>10</w:t>
      </w:r>
      <w:r w:rsidRPr="00AF6793">
        <w:rPr>
          <w:rFonts w:ascii="Times New Roman" w:eastAsia="楷体_GB2312" w:hAnsi="Times New Roman"/>
        </w:rPr>
        <w:t>%</w:t>
      </w:r>
      <w:r w:rsidRPr="00AF6793">
        <w:rPr>
          <w:rFonts w:ascii="Times New Roman" w:eastAsia="楷体_GB2312" w:hAnsi="Times New Roman" w:hint="eastAsia"/>
        </w:rPr>
        <w:t>以内；</w:t>
      </w:r>
      <w:r w:rsidRPr="00AF6793">
        <w:rPr>
          <w:rFonts w:ascii="Times New Roman" w:eastAsia="楷体_GB2312" w:hAnsi="Times New Roman"/>
        </w:rPr>
        <w:t>（</w:t>
      </w:r>
      <w:r w:rsidRPr="00AF6793">
        <w:rPr>
          <w:rFonts w:ascii="Times New Roman" w:eastAsia="楷体_GB2312" w:hAnsi="Times New Roman" w:hint="eastAsia"/>
        </w:rPr>
        <w:t>2</w:t>
      </w:r>
      <w:r w:rsidRPr="00AF6793">
        <w:rPr>
          <w:rFonts w:ascii="Times New Roman" w:eastAsia="楷体_GB2312" w:hAnsi="Times New Roman"/>
        </w:rPr>
        <w:t>）</w:t>
      </w:r>
      <w:r w:rsidRPr="00AF6793">
        <w:rPr>
          <w:rFonts w:ascii="Times New Roman" w:eastAsia="楷体_GB2312" w:hAnsi="Times New Roman" w:hint="eastAsia"/>
        </w:rPr>
        <w:t>库车</w:t>
      </w:r>
      <w:r w:rsidRPr="00AF6793">
        <w:rPr>
          <w:rFonts w:ascii="Times New Roman" w:eastAsia="楷体_GB2312" w:hAnsi="Times New Roman"/>
        </w:rPr>
        <w:t>坳陷博孜</w:t>
      </w:r>
      <w:r w:rsidRPr="00AF6793">
        <w:rPr>
          <w:rFonts w:ascii="Times New Roman" w:eastAsia="楷体_GB2312" w:hAnsi="Times New Roman" w:hint="eastAsia"/>
        </w:rPr>
        <w:t>气藏目的层段水平</w:t>
      </w:r>
      <w:r w:rsidRPr="00AF6793">
        <w:rPr>
          <w:rFonts w:ascii="Times New Roman" w:eastAsia="楷体_GB2312" w:hAnsi="Times New Roman"/>
        </w:rPr>
        <w:t>最大主应力</w:t>
      </w:r>
      <w:r w:rsidRPr="00AF6793">
        <w:rPr>
          <w:rFonts w:ascii="Times New Roman" w:eastAsia="楷体_GB2312" w:hAnsi="Times New Roman" w:hint="eastAsia"/>
          <w:i/>
        </w:rPr>
        <w:t>S</w:t>
      </w:r>
      <w:r w:rsidRPr="00AF6793">
        <w:rPr>
          <w:rFonts w:ascii="Times New Roman" w:eastAsia="楷体_GB2312" w:hAnsi="Times New Roman" w:hint="eastAsia"/>
          <w:vertAlign w:val="subscript"/>
        </w:rPr>
        <w:t>H</w:t>
      </w:r>
      <w:r w:rsidRPr="00AF6793">
        <w:rPr>
          <w:rFonts w:ascii="Times New Roman" w:eastAsia="楷体_GB2312" w:hAnsi="Times New Roman"/>
          <w:vertAlign w:val="subscript"/>
        </w:rPr>
        <w:t>max</w:t>
      </w:r>
      <w:r w:rsidRPr="00AF6793">
        <w:rPr>
          <w:rFonts w:ascii="Times New Roman" w:eastAsia="楷体_GB2312" w:hAnsi="Times New Roman" w:hint="eastAsia"/>
        </w:rPr>
        <w:t>、</w:t>
      </w:r>
      <w:r w:rsidRPr="00AF6793">
        <w:rPr>
          <w:rFonts w:ascii="Times New Roman" w:eastAsia="楷体_GB2312" w:hAnsi="Times New Roman"/>
        </w:rPr>
        <w:t>水平最小主应力</w:t>
      </w:r>
      <w:r w:rsidRPr="00AF6793">
        <w:rPr>
          <w:rFonts w:ascii="Times New Roman" w:eastAsia="楷体_GB2312" w:hAnsi="Times New Roman" w:hint="eastAsia"/>
          <w:i/>
        </w:rPr>
        <w:t>S</w:t>
      </w:r>
      <w:r w:rsidRPr="00AF6793">
        <w:rPr>
          <w:rFonts w:ascii="Times New Roman" w:eastAsia="楷体_GB2312" w:hAnsi="Times New Roman"/>
          <w:vertAlign w:val="subscript"/>
        </w:rPr>
        <w:t>hmin</w:t>
      </w:r>
      <w:r w:rsidRPr="00AF6793">
        <w:rPr>
          <w:rFonts w:ascii="Times New Roman" w:eastAsia="楷体_GB2312" w:hAnsi="Times New Roman" w:hint="eastAsia"/>
        </w:rPr>
        <w:t>和垂向主应力</w:t>
      </w:r>
      <w:r w:rsidRPr="00AF6793">
        <w:rPr>
          <w:rFonts w:ascii="Times New Roman" w:eastAsia="楷体_GB2312" w:hAnsi="Times New Roman" w:hint="eastAsia"/>
          <w:i/>
        </w:rPr>
        <w:t>S</w:t>
      </w:r>
      <w:r w:rsidRPr="00AF6793">
        <w:rPr>
          <w:rFonts w:ascii="Times New Roman" w:eastAsia="楷体_GB2312" w:hAnsi="Times New Roman" w:hint="eastAsia"/>
          <w:vertAlign w:val="subscript"/>
        </w:rPr>
        <w:t>v</w:t>
      </w:r>
      <w:r w:rsidRPr="00AF6793">
        <w:rPr>
          <w:rFonts w:ascii="Times New Roman" w:eastAsia="楷体_GB2312" w:hAnsi="Times New Roman" w:hint="eastAsia"/>
        </w:rPr>
        <w:t>梯度的平均值</w:t>
      </w:r>
      <w:r w:rsidRPr="00AF6793">
        <w:rPr>
          <w:rFonts w:ascii="Times New Roman" w:eastAsia="楷体_GB2312" w:hAnsi="Times New Roman"/>
        </w:rPr>
        <w:t>分别为</w:t>
      </w:r>
      <w:r w:rsidRPr="00AF6793">
        <w:rPr>
          <w:rFonts w:ascii="Times New Roman" w:eastAsia="楷体_GB2312" w:hAnsi="Times New Roman" w:hint="eastAsia"/>
        </w:rPr>
        <w:t>2</w:t>
      </w:r>
      <w:r w:rsidRPr="00AF6793">
        <w:rPr>
          <w:rFonts w:ascii="Times New Roman" w:eastAsia="楷体_GB2312" w:hAnsi="Times New Roman"/>
        </w:rPr>
        <w:t>.65</w:t>
      </w:r>
      <w:r w:rsidR="0024267E">
        <w:rPr>
          <w:rFonts w:ascii="Times New Roman" w:eastAsia="楷体_GB2312" w:hAnsi="Times New Roman" w:hint="eastAsia"/>
        </w:rPr>
        <w:t xml:space="preserve"> </w:t>
      </w:r>
      <w:r w:rsidRPr="00AF6793">
        <w:rPr>
          <w:rFonts w:ascii="Times New Roman" w:eastAsia="楷体_GB2312" w:hAnsi="Times New Roman"/>
        </w:rPr>
        <w:t>MPa/</w:t>
      </w:r>
      <w:r w:rsidRPr="00AF6793">
        <w:rPr>
          <w:rFonts w:ascii="Times New Roman" w:eastAsia="楷体_GB2312" w:hAnsi="Times New Roman" w:hint="eastAsia"/>
        </w:rPr>
        <w:t>h</w:t>
      </w:r>
      <w:r w:rsidRPr="00AF6793">
        <w:rPr>
          <w:rFonts w:ascii="Times New Roman" w:eastAsia="楷体_GB2312" w:hAnsi="Times New Roman"/>
        </w:rPr>
        <w:t>m</w:t>
      </w:r>
      <w:r w:rsidRPr="00AF6793">
        <w:rPr>
          <w:rFonts w:ascii="Times New Roman" w:eastAsia="楷体_GB2312" w:hAnsi="Times New Roman" w:hint="eastAsia"/>
        </w:rPr>
        <w:t>、</w:t>
      </w:r>
      <w:r w:rsidRPr="00AF6793">
        <w:rPr>
          <w:rFonts w:ascii="Times New Roman" w:eastAsia="楷体_GB2312" w:hAnsi="Times New Roman" w:hint="eastAsia"/>
        </w:rPr>
        <w:t>2</w:t>
      </w:r>
      <w:r w:rsidRPr="00AF6793">
        <w:rPr>
          <w:rFonts w:ascii="Times New Roman" w:eastAsia="楷体_GB2312" w:hAnsi="Times New Roman"/>
        </w:rPr>
        <w:t>.19</w:t>
      </w:r>
      <w:r w:rsidR="0024267E">
        <w:rPr>
          <w:rFonts w:ascii="Times New Roman" w:eastAsia="楷体_GB2312" w:hAnsi="Times New Roman" w:hint="eastAsia"/>
        </w:rPr>
        <w:t xml:space="preserve"> </w:t>
      </w:r>
      <w:r w:rsidRPr="00AF6793">
        <w:rPr>
          <w:rFonts w:ascii="Times New Roman" w:eastAsia="楷体_GB2312" w:hAnsi="Times New Roman"/>
        </w:rPr>
        <w:t>MPa/</w:t>
      </w:r>
      <w:r w:rsidRPr="00AF6793">
        <w:rPr>
          <w:rFonts w:ascii="Times New Roman" w:eastAsia="楷体_GB2312" w:hAnsi="Times New Roman" w:hint="eastAsia"/>
        </w:rPr>
        <w:t>h</w:t>
      </w:r>
      <w:r w:rsidRPr="00AF6793">
        <w:rPr>
          <w:rFonts w:ascii="Times New Roman" w:eastAsia="楷体_GB2312" w:hAnsi="Times New Roman"/>
        </w:rPr>
        <w:t>m</w:t>
      </w:r>
      <w:r w:rsidRPr="00AF6793">
        <w:rPr>
          <w:rFonts w:ascii="Times New Roman" w:eastAsia="楷体_GB2312" w:hAnsi="Times New Roman" w:hint="eastAsia"/>
        </w:rPr>
        <w:t>和</w:t>
      </w:r>
      <w:r w:rsidRPr="00AF6793">
        <w:rPr>
          <w:rFonts w:ascii="Times New Roman" w:eastAsia="楷体_GB2312" w:hAnsi="Times New Roman" w:hint="eastAsia"/>
        </w:rPr>
        <w:t>2</w:t>
      </w:r>
      <w:r w:rsidRPr="00AF6793">
        <w:rPr>
          <w:rFonts w:ascii="Times New Roman" w:eastAsia="楷体_GB2312" w:hAnsi="Times New Roman"/>
        </w:rPr>
        <w:t>.44MPa/</w:t>
      </w:r>
      <w:r w:rsidRPr="00AF6793">
        <w:rPr>
          <w:rFonts w:ascii="Times New Roman" w:eastAsia="楷体_GB2312" w:hAnsi="Times New Roman" w:hint="eastAsia"/>
        </w:rPr>
        <w:t>h</w:t>
      </w:r>
      <w:r w:rsidRPr="00AF6793">
        <w:rPr>
          <w:rFonts w:ascii="Times New Roman" w:eastAsia="楷体_GB2312" w:hAnsi="Times New Roman"/>
        </w:rPr>
        <w:t>m</w:t>
      </w:r>
      <w:r w:rsidRPr="00AF6793">
        <w:rPr>
          <w:rFonts w:ascii="Times New Roman" w:eastAsia="楷体_GB2312" w:hAnsi="Times New Roman"/>
        </w:rPr>
        <w:t>，整体表现为走滑型</w:t>
      </w:r>
      <w:r w:rsidRPr="00AF6793">
        <w:rPr>
          <w:rFonts w:ascii="Times New Roman" w:eastAsia="楷体_GB2312" w:hAnsi="Times New Roman" w:hint="eastAsia"/>
        </w:rPr>
        <w:t>（</w:t>
      </w:r>
      <w:r w:rsidRPr="00AF6793">
        <w:rPr>
          <w:rFonts w:ascii="Times New Roman" w:eastAsia="楷体_GB2312" w:hAnsi="Times New Roman" w:hint="eastAsia"/>
          <w:i/>
        </w:rPr>
        <w:t>S</w:t>
      </w:r>
      <w:r w:rsidRPr="00AF6793">
        <w:rPr>
          <w:rFonts w:ascii="Times New Roman" w:eastAsia="楷体_GB2312" w:hAnsi="Times New Roman" w:hint="eastAsia"/>
          <w:vertAlign w:val="subscript"/>
        </w:rPr>
        <w:t>H</w:t>
      </w:r>
      <w:r w:rsidRPr="00AF6793">
        <w:rPr>
          <w:rFonts w:ascii="Times New Roman" w:eastAsia="楷体_GB2312" w:hAnsi="Times New Roman"/>
          <w:vertAlign w:val="subscript"/>
        </w:rPr>
        <w:t>max</w:t>
      </w:r>
      <w:r w:rsidRPr="00AF6793">
        <w:rPr>
          <w:rFonts w:ascii="Times New Roman" w:eastAsia="楷体_GB2312" w:hAnsi="Times New Roman" w:hint="eastAsia"/>
        </w:rPr>
        <w:t xml:space="preserve"> &gt;</w:t>
      </w:r>
      <w:r w:rsidRPr="00AF6793">
        <w:rPr>
          <w:rFonts w:ascii="Times New Roman" w:eastAsia="楷体_GB2312" w:hAnsi="Times New Roman" w:hint="eastAsia"/>
          <w:i/>
        </w:rPr>
        <w:t>S</w:t>
      </w:r>
      <w:r w:rsidRPr="00AF6793">
        <w:rPr>
          <w:rFonts w:ascii="Times New Roman" w:eastAsia="楷体_GB2312" w:hAnsi="Times New Roman" w:hint="eastAsia"/>
          <w:vertAlign w:val="subscript"/>
        </w:rPr>
        <w:t>v</w:t>
      </w:r>
      <w:r w:rsidRPr="00AF6793">
        <w:rPr>
          <w:rFonts w:ascii="Times New Roman" w:eastAsia="楷体_GB2312" w:hAnsi="Times New Roman" w:hint="eastAsia"/>
        </w:rPr>
        <w:t>&gt;</w:t>
      </w:r>
      <w:r w:rsidRPr="00AF6793">
        <w:rPr>
          <w:rFonts w:ascii="Times New Roman" w:eastAsia="楷体_GB2312" w:hAnsi="Times New Roman" w:hint="eastAsia"/>
          <w:i/>
        </w:rPr>
        <w:t xml:space="preserve"> S</w:t>
      </w:r>
      <w:r w:rsidRPr="00AF6793">
        <w:rPr>
          <w:rFonts w:ascii="Times New Roman" w:eastAsia="楷体_GB2312" w:hAnsi="Times New Roman"/>
          <w:vertAlign w:val="subscript"/>
        </w:rPr>
        <w:t>hmin</w:t>
      </w:r>
      <w:r w:rsidRPr="00AF6793">
        <w:rPr>
          <w:rFonts w:ascii="Times New Roman" w:eastAsia="楷体_GB2312" w:hAnsi="Times New Roman" w:hint="eastAsia"/>
        </w:rPr>
        <w:t>）</w:t>
      </w:r>
      <w:r w:rsidRPr="00AF6793">
        <w:rPr>
          <w:rFonts w:ascii="Times New Roman" w:eastAsia="楷体_GB2312" w:hAnsi="Times New Roman"/>
        </w:rPr>
        <w:t>应力机制</w:t>
      </w:r>
      <w:r w:rsidRPr="00AF6793">
        <w:rPr>
          <w:rFonts w:ascii="Times New Roman" w:eastAsia="楷体_GB2312" w:hAnsi="Times New Roman" w:hint="eastAsia"/>
        </w:rPr>
        <w:t>，</w:t>
      </w:r>
      <w:r w:rsidRPr="00AF6793">
        <w:rPr>
          <w:rFonts w:ascii="Times New Roman" w:eastAsia="楷体_GB2312" w:hAnsi="Times New Roman" w:hint="eastAsia"/>
          <w:i/>
        </w:rPr>
        <w:t>S</w:t>
      </w:r>
      <w:r w:rsidRPr="00AF6793">
        <w:rPr>
          <w:rFonts w:ascii="Times New Roman" w:eastAsia="楷体_GB2312" w:hAnsi="Times New Roman" w:hint="eastAsia"/>
          <w:vertAlign w:val="subscript"/>
        </w:rPr>
        <w:t>H</w:t>
      </w:r>
      <w:r w:rsidRPr="00AF6793">
        <w:rPr>
          <w:rFonts w:ascii="Times New Roman" w:eastAsia="楷体_GB2312" w:hAnsi="Times New Roman"/>
          <w:vertAlign w:val="subscript"/>
        </w:rPr>
        <w:t>max</w:t>
      </w:r>
      <w:r w:rsidRPr="00AF6793">
        <w:rPr>
          <w:rFonts w:ascii="Times New Roman" w:eastAsia="楷体_GB2312" w:hAnsi="Times New Roman" w:hint="eastAsia"/>
        </w:rPr>
        <w:t>在</w:t>
      </w:r>
      <w:r w:rsidRPr="00AF6793">
        <w:rPr>
          <w:rFonts w:ascii="Times New Roman" w:eastAsia="楷体_GB2312" w:hAnsi="Times New Roman"/>
        </w:rPr>
        <w:t>气藏东部整体呈</w:t>
      </w:r>
      <w:r w:rsidRPr="00AF6793">
        <w:rPr>
          <w:rFonts w:ascii="Times New Roman" w:eastAsia="楷体_GB2312" w:hAnsi="Times New Roman" w:hint="eastAsia"/>
        </w:rPr>
        <w:t>NE-SW</w:t>
      </w:r>
      <w:r w:rsidRPr="00AF6793">
        <w:rPr>
          <w:rFonts w:ascii="Times New Roman" w:eastAsia="楷体_GB2312" w:hAnsi="Times New Roman" w:hint="eastAsia"/>
        </w:rPr>
        <w:t>优势</w:t>
      </w:r>
      <w:r w:rsidRPr="00AF6793">
        <w:rPr>
          <w:rFonts w:ascii="Times New Roman" w:eastAsia="楷体_GB2312" w:hAnsi="Times New Roman"/>
        </w:rPr>
        <w:t>方位，在西部呈</w:t>
      </w:r>
      <w:r w:rsidRPr="00AF6793">
        <w:rPr>
          <w:rFonts w:ascii="Times New Roman" w:eastAsia="楷体_GB2312" w:hAnsi="Times New Roman" w:hint="eastAsia"/>
        </w:rPr>
        <w:t>NW-SE</w:t>
      </w:r>
      <w:r w:rsidRPr="00AF6793">
        <w:rPr>
          <w:rFonts w:ascii="Times New Roman" w:eastAsia="楷体_GB2312" w:hAnsi="Times New Roman" w:hint="eastAsia"/>
        </w:rPr>
        <w:t>优势</w:t>
      </w:r>
      <w:r w:rsidRPr="00AF6793">
        <w:rPr>
          <w:rFonts w:ascii="Times New Roman" w:eastAsia="楷体_GB2312" w:hAnsi="Times New Roman"/>
        </w:rPr>
        <w:t>方位</w:t>
      </w:r>
      <w:r w:rsidRPr="00AF6793">
        <w:rPr>
          <w:rFonts w:ascii="Times New Roman" w:eastAsia="楷体_GB2312" w:hAnsi="Times New Roman" w:hint="eastAsia"/>
        </w:rPr>
        <w:t>；</w:t>
      </w:r>
      <w:r w:rsidRPr="00AF6793">
        <w:rPr>
          <w:rFonts w:ascii="Times New Roman" w:eastAsia="楷体_GB2312" w:hAnsi="Times New Roman"/>
        </w:rPr>
        <w:t>（</w:t>
      </w:r>
      <w:r w:rsidRPr="00AF6793">
        <w:rPr>
          <w:rFonts w:ascii="Times New Roman" w:eastAsia="楷体_GB2312" w:hAnsi="Times New Roman" w:hint="eastAsia"/>
        </w:rPr>
        <w:t>3</w:t>
      </w:r>
      <w:r w:rsidRPr="00AF6793">
        <w:rPr>
          <w:rFonts w:ascii="Times New Roman" w:eastAsia="楷体_GB2312" w:hAnsi="Times New Roman"/>
        </w:rPr>
        <w:t>）</w:t>
      </w:r>
      <w:r w:rsidRPr="00AF6793">
        <w:rPr>
          <w:rFonts w:ascii="Times New Roman" w:eastAsia="楷体_GB2312" w:hAnsi="Times New Roman" w:hint="eastAsia"/>
        </w:rPr>
        <w:t>砂泥互层段相较于纯砂岩段，地应力剖面曲线的波动更强，局部深度段存在突发高应力值；（</w:t>
      </w:r>
      <w:r w:rsidRPr="00AF6793">
        <w:rPr>
          <w:rFonts w:ascii="Times New Roman" w:eastAsia="楷体_GB2312" w:hAnsi="Times New Roman" w:hint="eastAsia"/>
        </w:rPr>
        <w:t>4</w:t>
      </w:r>
      <w:r w:rsidRPr="00AF6793">
        <w:rPr>
          <w:rFonts w:ascii="Times New Roman" w:eastAsia="楷体_GB2312" w:hAnsi="Times New Roman" w:hint="eastAsia"/>
        </w:rPr>
        <w:t>）</w:t>
      </w:r>
      <w:r w:rsidRPr="00AF6793">
        <w:rPr>
          <w:rFonts w:ascii="Times New Roman" w:eastAsia="楷体_GB2312" w:hAnsi="Times New Roman"/>
        </w:rPr>
        <w:t>在</w:t>
      </w:r>
      <w:r w:rsidRPr="00AF6793">
        <w:rPr>
          <w:rFonts w:ascii="Times New Roman" w:eastAsia="楷体_GB2312" w:hAnsi="Times New Roman" w:hint="eastAsia"/>
        </w:rPr>
        <w:t>博孜</w:t>
      </w:r>
      <w:r w:rsidRPr="00AF6793">
        <w:rPr>
          <w:rFonts w:ascii="Times New Roman" w:eastAsia="楷体_GB2312" w:hAnsi="Times New Roman"/>
        </w:rPr>
        <w:t>气藏东部沿</w:t>
      </w:r>
      <w:r w:rsidRPr="00AF6793">
        <w:rPr>
          <w:rFonts w:ascii="Times New Roman" w:eastAsia="楷体_GB2312" w:hAnsi="Times New Roman"/>
        </w:rPr>
        <w:t>NE-SW</w:t>
      </w:r>
      <w:r w:rsidRPr="00AF6793">
        <w:rPr>
          <w:rFonts w:ascii="Times New Roman" w:eastAsia="楷体_GB2312" w:hAnsi="Times New Roman" w:hint="eastAsia"/>
        </w:rPr>
        <w:t>方向</w:t>
      </w:r>
      <w:r w:rsidRPr="00AF6793">
        <w:rPr>
          <w:rFonts w:ascii="Times New Roman" w:eastAsia="楷体_GB2312" w:hAnsi="Times New Roman"/>
        </w:rPr>
        <w:t>、西部沿</w:t>
      </w:r>
      <w:r w:rsidRPr="00AF6793">
        <w:rPr>
          <w:rFonts w:ascii="Times New Roman" w:eastAsia="楷体_GB2312" w:hAnsi="Times New Roman"/>
        </w:rPr>
        <w:t>NW-SE</w:t>
      </w:r>
      <w:r w:rsidRPr="00AF6793">
        <w:rPr>
          <w:rFonts w:ascii="Times New Roman" w:eastAsia="楷体_GB2312" w:hAnsi="Times New Roman" w:hint="eastAsia"/>
        </w:rPr>
        <w:t>方向</w:t>
      </w:r>
      <w:r w:rsidRPr="00AF6793">
        <w:rPr>
          <w:rFonts w:ascii="Times New Roman" w:eastAsia="楷体_GB2312" w:hAnsi="Times New Roman"/>
        </w:rPr>
        <w:t>钻取</w:t>
      </w:r>
      <w:r w:rsidRPr="00AF6793">
        <w:rPr>
          <w:rFonts w:ascii="Times New Roman" w:eastAsia="楷体_GB2312" w:hAnsi="Times New Roman" w:hint="eastAsia"/>
        </w:rPr>
        <w:t>的</w:t>
      </w:r>
      <w:r w:rsidRPr="00AF6793">
        <w:rPr>
          <w:rFonts w:ascii="Times New Roman" w:eastAsia="楷体_GB2312" w:hAnsi="Times New Roman"/>
        </w:rPr>
        <w:t>水平井</w:t>
      </w:r>
      <w:r w:rsidRPr="00AF6793">
        <w:rPr>
          <w:rFonts w:ascii="Times New Roman" w:eastAsia="楷体_GB2312" w:hAnsi="Times New Roman" w:hint="eastAsia"/>
        </w:rPr>
        <w:t>井壁较为</w:t>
      </w:r>
      <w:r w:rsidRPr="00AF6793">
        <w:rPr>
          <w:rFonts w:ascii="Times New Roman" w:eastAsia="楷体_GB2312" w:hAnsi="Times New Roman"/>
        </w:rPr>
        <w:t>稳定</w:t>
      </w:r>
      <w:r w:rsidRPr="00AF6793">
        <w:rPr>
          <w:rFonts w:ascii="Times New Roman" w:eastAsia="楷体_GB2312" w:hAnsi="Times New Roman" w:hint="eastAsia"/>
        </w:rPr>
        <w:t>，</w:t>
      </w:r>
      <w:r w:rsidRPr="00AF6793">
        <w:rPr>
          <w:rFonts w:ascii="Times New Roman" w:eastAsia="楷体_GB2312" w:hAnsi="Times New Roman"/>
        </w:rPr>
        <w:t>直</w:t>
      </w:r>
      <w:r w:rsidRPr="00AF6793">
        <w:rPr>
          <w:rFonts w:ascii="Times New Roman" w:eastAsia="楷体_GB2312" w:hAnsi="Times New Roman" w:hint="eastAsia"/>
        </w:rPr>
        <w:t>井</w:t>
      </w:r>
      <w:r w:rsidRPr="00AF6793">
        <w:rPr>
          <w:rFonts w:ascii="Times New Roman" w:eastAsia="楷体_GB2312" w:hAnsi="Times New Roman"/>
        </w:rPr>
        <w:t>存在井壁</w:t>
      </w:r>
      <w:r w:rsidRPr="00AF6793">
        <w:rPr>
          <w:rFonts w:ascii="Times New Roman" w:eastAsia="楷体_GB2312" w:hAnsi="Times New Roman" w:hint="eastAsia"/>
        </w:rPr>
        <w:t>垮塌</w:t>
      </w:r>
      <w:r w:rsidRPr="00AF6793">
        <w:rPr>
          <w:rFonts w:ascii="Times New Roman" w:eastAsia="楷体_GB2312" w:hAnsi="Times New Roman"/>
        </w:rPr>
        <w:t>的风险</w:t>
      </w:r>
      <w:r w:rsidRPr="00AF6793">
        <w:rPr>
          <w:rFonts w:ascii="Times New Roman" w:eastAsia="楷体_GB2312" w:hAnsi="Times New Roman" w:hint="eastAsia"/>
        </w:rPr>
        <w:t>。</w:t>
      </w:r>
    </w:p>
    <w:p w:rsidR="00721944" w:rsidRPr="00AF6793" w:rsidRDefault="00721944" w:rsidP="00981A91">
      <w:pPr>
        <w:spacing w:line="360" w:lineRule="exact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  <w:b/>
        </w:rPr>
        <w:t>关键词：</w:t>
      </w:r>
      <w:r w:rsidRPr="00AF6793">
        <w:rPr>
          <w:rFonts w:ascii="Times New Roman" w:eastAsia="楷体_GB2312" w:hAnsi="Times New Roman" w:hint="eastAsia"/>
        </w:rPr>
        <w:t>现今地应力；超深层；神经网络；致密砂岩；博孜气藏；库车坳陷</w:t>
      </w:r>
    </w:p>
    <w:p w:rsidR="0020663C" w:rsidRPr="00AF6793" w:rsidRDefault="00721944" w:rsidP="00981A91">
      <w:pPr>
        <w:spacing w:line="360" w:lineRule="exact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  <w:b/>
        </w:rPr>
        <w:t>中图分类号：</w:t>
      </w:r>
      <w:r w:rsidRPr="00AF6793">
        <w:rPr>
          <w:rFonts w:ascii="Times New Roman" w:eastAsia="楷体_GB2312" w:hAnsi="Times New Roman" w:hint="eastAsia"/>
        </w:rPr>
        <w:t>T</w:t>
      </w:r>
      <w:r w:rsidRPr="00AF6793">
        <w:rPr>
          <w:rFonts w:ascii="Times New Roman" w:eastAsia="楷体_GB2312" w:hAnsi="Times New Roman"/>
        </w:rPr>
        <w:t>E122.1</w:t>
      </w:r>
      <w:r w:rsidR="0020663C">
        <w:rPr>
          <w:rFonts w:ascii="Times New Roman" w:eastAsia="楷体_GB2312" w:hAnsi="Times New Roman" w:hint="eastAsia"/>
        </w:rPr>
        <w:t xml:space="preserve">           </w:t>
      </w:r>
      <w:r w:rsidR="0020663C" w:rsidRPr="00AF6793">
        <w:rPr>
          <w:rFonts w:ascii="Times New Roman" w:eastAsia="楷体_GB2312" w:hAnsi="Times New Roman" w:hint="eastAsia"/>
          <w:b/>
        </w:rPr>
        <w:t>文献标识码：</w:t>
      </w:r>
      <w:r w:rsidR="0020663C" w:rsidRPr="00AF6793">
        <w:rPr>
          <w:rFonts w:ascii="Times New Roman" w:eastAsia="楷体_GB2312" w:hAnsi="Times New Roman" w:hint="eastAsia"/>
        </w:rPr>
        <w:t>A</w:t>
      </w:r>
    </w:p>
    <w:p w:rsidR="00721944" w:rsidRPr="00AF6793" w:rsidRDefault="00721944" w:rsidP="00981A91">
      <w:pPr>
        <w:spacing w:line="360" w:lineRule="exact"/>
        <w:rPr>
          <w:rFonts w:ascii="Times New Roman" w:eastAsia="楷体_GB2312" w:hAnsi="Times New Roman"/>
        </w:rPr>
      </w:pPr>
    </w:p>
    <w:p w:rsidR="00721944" w:rsidRPr="00AF6793" w:rsidRDefault="00721944" w:rsidP="00981A91">
      <w:pPr>
        <w:spacing w:line="360" w:lineRule="exact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  <w:b/>
        </w:rPr>
        <w:t>基金项目：</w:t>
      </w:r>
      <w:r w:rsidRPr="00AF6793">
        <w:rPr>
          <w:rFonts w:ascii="Times New Roman" w:eastAsia="楷体_GB2312" w:hAnsi="Times New Roman" w:hint="eastAsia"/>
        </w:rPr>
        <w:t>国家科技重大专项（</w:t>
      </w:r>
      <w:r w:rsidRPr="00AF6793">
        <w:rPr>
          <w:rFonts w:ascii="Times New Roman" w:eastAsia="楷体_GB2312" w:hAnsi="Times New Roman"/>
        </w:rPr>
        <w:t>2016ZX05051</w:t>
      </w:r>
      <w:r w:rsidRPr="00AF6793">
        <w:rPr>
          <w:rFonts w:ascii="Times New Roman" w:eastAsia="楷体_GB2312" w:hAnsi="Times New Roman"/>
        </w:rPr>
        <w:t>）</w:t>
      </w:r>
    </w:p>
    <w:p w:rsidR="00721944" w:rsidRPr="00AF6793" w:rsidRDefault="00721944" w:rsidP="00981A91">
      <w:pPr>
        <w:spacing w:line="360" w:lineRule="exact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  <w:b/>
        </w:rPr>
        <w:t>第一作者：</w:t>
      </w:r>
      <w:r w:rsidRPr="00AF6793">
        <w:rPr>
          <w:rFonts w:ascii="Times New Roman" w:eastAsia="楷体_GB2312" w:hAnsi="Times New Roman" w:hint="eastAsia"/>
        </w:rPr>
        <w:t>张辉（</w:t>
      </w:r>
      <w:r w:rsidRPr="00AF6793">
        <w:rPr>
          <w:rFonts w:ascii="Times New Roman" w:eastAsia="楷体_GB2312" w:hAnsi="Times New Roman" w:hint="eastAsia"/>
        </w:rPr>
        <w:t>1</w:t>
      </w:r>
      <w:r w:rsidRPr="00AF6793">
        <w:rPr>
          <w:rFonts w:ascii="Times New Roman" w:eastAsia="楷体_GB2312" w:hAnsi="Times New Roman"/>
        </w:rPr>
        <w:t>980</w:t>
      </w:r>
      <w:r w:rsidR="0020663C">
        <w:rPr>
          <w:rFonts w:ascii="Times New Roman" w:eastAsia="楷体_GB2312" w:hAnsi="Times New Roman" w:hint="eastAsia"/>
        </w:rPr>
        <w:t>-</w:t>
      </w:r>
      <w:r w:rsidRPr="00AF6793">
        <w:rPr>
          <w:rFonts w:ascii="Times New Roman" w:eastAsia="楷体_GB2312" w:hAnsi="Times New Roman" w:hint="eastAsia"/>
        </w:rPr>
        <w:t>），男，青海湟中人，博士，教授级高级工程师，油气田地质力学</w:t>
      </w:r>
      <w:r w:rsidR="0020663C">
        <w:rPr>
          <w:rFonts w:ascii="Times New Roman" w:eastAsia="楷体_GB2312" w:hAnsi="Times New Roman" w:hint="eastAsia"/>
        </w:rPr>
        <w:t>，</w:t>
      </w:r>
      <w:r w:rsidR="0020663C" w:rsidRPr="0020663C">
        <w:rPr>
          <w:rFonts w:ascii="Times New Roman" w:eastAsia="楷体_GB2312" w:hAnsi="Times New Roman" w:hint="eastAsia"/>
        </w:rPr>
        <w:t>（</w:t>
      </w:r>
      <w:r w:rsidR="0020663C" w:rsidRPr="0020663C">
        <w:rPr>
          <w:rFonts w:ascii="Times New Roman" w:eastAsia="楷体_GB2312" w:hAnsi="Times New Roman" w:hint="eastAsia"/>
        </w:rPr>
        <w:t>Tel</w:t>
      </w:r>
      <w:r w:rsidR="0020663C" w:rsidRPr="0020663C">
        <w:rPr>
          <w:rFonts w:ascii="Times New Roman" w:eastAsia="楷体_GB2312" w:hAnsi="Times New Roman" w:hint="eastAsia"/>
        </w:rPr>
        <w:t>）</w:t>
      </w:r>
      <w:r w:rsidR="0020663C" w:rsidRPr="0020663C">
        <w:rPr>
          <w:rFonts w:ascii="Times New Roman" w:eastAsia="楷体_GB2312" w:hAnsi="Times New Roman" w:hint="eastAsia"/>
        </w:rPr>
        <w:t>13999623196</w:t>
      </w:r>
      <w:r w:rsidR="0020663C" w:rsidRPr="0020663C">
        <w:rPr>
          <w:rFonts w:ascii="Times New Roman" w:eastAsia="楷体_GB2312" w:hAnsi="Times New Roman" w:hint="eastAsia"/>
        </w:rPr>
        <w:t>（</w:t>
      </w:r>
      <w:r w:rsidR="0020663C" w:rsidRPr="0020663C">
        <w:rPr>
          <w:rFonts w:ascii="Times New Roman" w:eastAsia="楷体_GB2312" w:hAnsi="Times New Roman" w:hint="eastAsia"/>
        </w:rPr>
        <w:t>E-mail</w:t>
      </w:r>
      <w:r w:rsidR="0020663C" w:rsidRPr="0020663C">
        <w:rPr>
          <w:rFonts w:ascii="Times New Roman" w:eastAsia="楷体_GB2312" w:hAnsi="Times New Roman" w:hint="eastAsia"/>
        </w:rPr>
        <w:t>）</w:t>
      </w:r>
      <w:r w:rsidR="0020663C" w:rsidRPr="0020663C">
        <w:rPr>
          <w:rFonts w:ascii="Times New Roman" w:eastAsia="楷体_GB2312" w:hAnsi="Times New Roman" w:hint="eastAsia"/>
        </w:rPr>
        <w:t>zhh-tlm@petrochina.</w:t>
      </w:r>
      <w:r w:rsidR="0020663C" w:rsidRPr="0020663C">
        <w:rPr>
          <w:rFonts w:ascii="Times New Roman" w:eastAsia="楷体_GB2312" w:hAnsi="Times New Roman"/>
        </w:rPr>
        <w:t>com.cn</w:t>
      </w:r>
    </w:p>
    <w:p w:rsidR="00721944" w:rsidRPr="00AF6793" w:rsidRDefault="00721944" w:rsidP="00981A91">
      <w:pPr>
        <w:spacing w:line="360" w:lineRule="exact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  <w:b/>
        </w:rPr>
        <w:t>通讯作者：</w:t>
      </w:r>
      <w:r w:rsidRPr="00AF6793">
        <w:rPr>
          <w:rFonts w:ascii="Times New Roman" w:eastAsia="楷体_GB2312" w:hAnsi="Times New Roman" w:hint="eastAsia"/>
        </w:rPr>
        <w:t>鞠玮（</w:t>
      </w:r>
      <w:r w:rsidRPr="00AF6793">
        <w:rPr>
          <w:rFonts w:ascii="Times New Roman" w:eastAsia="楷体_GB2312" w:hAnsi="Times New Roman" w:hint="eastAsia"/>
        </w:rPr>
        <w:t>1</w:t>
      </w:r>
      <w:r w:rsidRPr="00AF6793">
        <w:rPr>
          <w:rFonts w:ascii="Times New Roman" w:eastAsia="楷体_GB2312" w:hAnsi="Times New Roman"/>
        </w:rPr>
        <w:t>988</w:t>
      </w:r>
      <w:r w:rsidR="0020663C">
        <w:rPr>
          <w:rFonts w:ascii="Times New Roman" w:eastAsia="楷体_GB2312" w:hAnsi="Times New Roman" w:hint="eastAsia"/>
        </w:rPr>
        <w:t>-</w:t>
      </w:r>
      <w:r w:rsidRPr="00AF6793">
        <w:rPr>
          <w:rFonts w:ascii="Times New Roman" w:eastAsia="楷体_GB2312" w:hAnsi="Times New Roman" w:hint="eastAsia"/>
        </w:rPr>
        <w:t>），男，山东临沂人，博士，副教授，储层地质力学</w:t>
      </w:r>
      <w:r w:rsidR="0020663C" w:rsidRPr="0020663C">
        <w:rPr>
          <w:rFonts w:ascii="Times New Roman" w:eastAsia="楷体_GB2312" w:hAnsi="Times New Roman" w:hint="eastAsia"/>
        </w:rPr>
        <w:t>，（</w:t>
      </w:r>
      <w:r w:rsidR="0020663C" w:rsidRPr="0020663C">
        <w:rPr>
          <w:rFonts w:ascii="Times New Roman" w:eastAsia="楷体_GB2312" w:hAnsi="Times New Roman" w:hint="eastAsia"/>
        </w:rPr>
        <w:t>Tel</w:t>
      </w:r>
      <w:r w:rsidR="0020663C" w:rsidRPr="0020663C">
        <w:rPr>
          <w:rFonts w:ascii="Times New Roman" w:eastAsia="楷体_GB2312" w:hAnsi="Times New Roman" w:hint="eastAsia"/>
        </w:rPr>
        <w:t>）</w:t>
      </w:r>
      <w:r w:rsidR="0020663C" w:rsidRPr="0020663C">
        <w:rPr>
          <w:rFonts w:ascii="Times New Roman" w:eastAsia="楷体_GB2312" w:hAnsi="Times New Roman" w:hint="eastAsia"/>
        </w:rPr>
        <w:t>15050827358</w:t>
      </w:r>
      <w:r w:rsidR="0020663C" w:rsidRPr="0020663C">
        <w:rPr>
          <w:rFonts w:ascii="Times New Roman" w:eastAsia="楷体_GB2312" w:hAnsi="Times New Roman" w:hint="eastAsia"/>
        </w:rPr>
        <w:t>（</w:t>
      </w:r>
      <w:r w:rsidR="0020663C">
        <w:rPr>
          <w:rFonts w:ascii="Times New Roman" w:eastAsia="楷体_GB2312" w:hAnsi="Times New Roman" w:hint="eastAsia"/>
        </w:rPr>
        <w:t>E-mail</w:t>
      </w:r>
      <w:r w:rsidR="0020663C" w:rsidRPr="0020663C">
        <w:rPr>
          <w:rFonts w:ascii="Times New Roman" w:eastAsia="楷体_GB2312" w:hAnsi="Times New Roman" w:hint="eastAsia"/>
        </w:rPr>
        <w:t>）</w:t>
      </w:r>
      <w:r w:rsidRPr="00AF6793">
        <w:rPr>
          <w:rFonts w:ascii="Times New Roman" w:eastAsia="楷体_GB2312" w:hAnsi="Times New Roman" w:hint="eastAsia"/>
        </w:rPr>
        <w:t>wju</w:t>
      </w:r>
      <w:r w:rsidRPr="00AF6793">
        <w:rPr>
          <w:rFonts w:ascii="Times New Roman" w:eastAsia="楷体_GB2312" w:hAnsi="Times New Roman"/>
        </w:rPr>
        <w:t>@cumt.edu.cn</w:t>
      </w:r>
    </w:p>
    <w:p w:rsidR="0020663C" w:rsidRDefault="0020663C" w:rsidP="0020663C">
      <w:pPr>
        <w:widowControl/>
        <w:adjustRightInd w:val="0"/>
        <w:snapToGrid w:val="0"/>
        <w:spacing w:after="200"/>
        <w:rPr>
          <w:rFonts w:ascii="Times New Roman" w:eastAsia="黑体" w:hAnsi="Times New Roman" w:cs="Times New Roman" w:hint="eastAsia"/>
          <w:kern w:val="0"/>
          <w:sz w:val="28"/>
          <w:szCs w:val="28"/>
        </w:rPr>
      </w:pPr>
    </w:p>
    <w:p w:rsidR="0020663C" w:rsidRPr="0019318F" w:rsidRDefault="0020663C" w:rsidP="0020663C">
      <w:pPr>
        <w:widowControl/>
        <w:adjustRightInd w:val="0"/>
        <w:snapToGrid w:val="0"/>
        <w:spacing w:after="200"/>
        <w:rPr>
          <w:rFonts w:ascii="Times New Roman" w:eastAsia="黑体" w:hAnsi="Times New Roman" w:cs="Times New Roman"/>
          <w:kern w:val="0"/>
          <w:sz w:val="28"/>
          <w:szCs w:val="28"/>
        </w:rPr>
      </w:pPr>
      <w:r w:rsidRPr="0019318F">
        <w:rPr>
          <w:rFonts w:ascii="Times New Roman" w:eastAsia="黑体" w:hAnsi="Times New Roman" w:cs="Times New Roman" w:hint="eastAsia"/>
          <w:kern w:val="0"/>
          <w:sz w:val="28"/>
          <w:szCs w:val="28"/>
        </w:rPr>
        <w:t>文中</w:t>
      </w:r>
      <w:r w:rsidRPr="0019318F">
        <w:rPr>
          <w:rFonts w:ascii="Times New Roman" w:eastAsia="黑体" w:hAnsi="Times New Roman" w:cs="Times New Roman" w:hint="eastAsia"/>
          <w:color w:val="FF0000"/>
          <w:kern w:val="0"/>
          <w:sz w:val="28"/>
          <w:szCs w:val="28"/>
        </w:rPr>
        <w:t>所有</w:t>
      </w:r>
      <w:r w:rsidRPr="0020663C">
        <w:rPr>
          <w:rFonts w:ascii="Times New Roman" w:eastAsia="黑体" w:hAnsi="Times New Roman" w:cs="Times New Roman" w:hint="eastAsia"/>
          <w:color w:val="FF0000"/>
          <w:kern w:val="0"/>
          <w:sz w:val="28"/>
          <w:szCs w:val="28"/>
        </w:rPr>
        <w:t>数字和西文</w:t>
      </w:r>
      <w:r w:rsidRPr="0019318F">
        <w:rPr>
          <w:rFonts w:ascii="Times New Roman" w:eastAsia="黑体" w:hAnsi="Times New Roman" w:cs="Times New Roman" w:hint="eastAsia"/>
          <w:kern w:val="0"/>
          <w:sz w:val="28"/>
          <w:szCs w:val="28"/>
        </w:rPr>
        <w:t>均使用</w:t>
      </w:r>
      <w:r w:rsidRPr="0019318F">
        <w:rPr>
          <w:rFonts w:ascii="Times New Roman" w:eastAsia="黑体" w:hAnsi="Times New Roman" w:cs="Times New Roman" w:hint="eastAsia"/>
          <w:kern w:val="0"/>
          <w:sz w:val="28"/>
          <w:szCs w:val="28"/>
        </w:rPr>
        <w:t>Time New Roma</w:t>
      </w:r>
      <w:r w:rsidRPr="0019318F">
        <w:rPr>
          <w:rFonts w:ascii="Times New Roman" w:eastAsia="黑体" w:hAnsi="Times New Roman" w:cs="Times New Roman" w:hint="eastAsia"/>
          <w:kern w:val="0"/>
          <w:sz w:val="28"/>
          <w:szCs w:val="28"/>
        </w:rPr>
        <w:t>字体</w:t>
      </w:r>
    </w:p>
    <w:p w:rsidR="00721944" w:rsidRPr="00AF6793" w:rsidRDefault="00721944" w:rsidP="00721944">
      <w:pPr>
        <w:spacing w:line="360" w:lineRule="auto"/>
        <w:rPr>
          <w:rFonts w:ascii="Times New Roman" w:eastAsia="楷体_GB2312" w:hAnsi="Times New Roman"/>
        </w:rPr>
      </w:pPr>
    </w:p>
    <w:p w:rsidR="00721944" w:rsidRPr="007921D9" w:rsidRDefault="00981A91" w:rsidP="00981A91">
      <w:pPr>
        <w:widowControl/>
        <w:adjustRightInd w:val="0"/>
        <w:snapToGrid w:val="0"/>
        <w:spacing w:after="200"/>
        <w:jc w:val="left"/>
        <w:rPr>
          <w:rFonts w:ascii="Times New Roman" w:eastAsia="楷体_GB2312" w:hAnsi="Times New Roman" w:hint="eastAsia"/>
          <w:sz w:val="44"/>
          <w:szCs w:val="44"/>
        </w:rPr>
      </w:pPr>
      <w:r w:rsidRPr="007921D9">
        <w:rPr>
          <w:rFonts w:ascii="Times New Roman" w:eastAsia="黑体" w:hAnsi="Times New Roman" w:cs="Times New Roman" w:hint="eastAsia"/>
          <w:color w:val="FF0000"/>
          <w:kern w:val="0"/>
          <w:sz w:val="44"/>
          <w:szCs w:val="44"/>
        </w:rPr>
        <w:t>盲审稿请删除作者信息及基金项目名称</w:t>
      </w:r>
    </w:p>
    <w:p w:rsidR="00981A91" w:rsidRPr="007921D9" w:rsidRDefault="00981A91" w:rsidP="00981A91">
      <w:pPr>
        <w:widowControl/>
        <w:adjustRightInd w:val="0"/>
        <w:snapToGrid w:val="0"/>
        <w:spacing w:after="200"/>
        <w:jc w:val="left"/>
        <w:rPr>
          <w:rFonts w:ascii="Times New Roman" w:eastAsia="黑体" w:hAnsi="Times New Roman" w:cs="Times New Roman" w:hint="eastAsia"/>
          <w:color w:val="FF0000"/>
          <w:kern w:val="0"/>
          <w:sz w:val="44"/>
          <w:szCs w:val="44"/>
        </w:rPr>
      </w:pPr>
      <w:r w:rsidRPr="007921D9">
        <w:rPr>
          <w:rFonts w:ascii="Times New Roman" w:eastAsia="黑体" w:hAnsi="Times New Roman" w:cs="Times New Roman" w:hint="eastAsia"/>
          <w:color w:val="FF0000"/>
          <w:kern w:val="0"/>
          <w:sz w:val="44"/>
          <w:szCs w:val="44"/>
        </w:rPr>
        <w:t>英文摘要里面的作者信息也要删除</w:t>
      </w:r>
    </w:p>
    <w:p w:rsidR="00981A91" w:rsidRDefault="00981A91" w:rsidP="00721944">
      <w:pPr>
        <w:spacing w:line="360" w:lineRule="auto"/>
        <w:rPr>
          <w:rFonts w:ascii="Times New Roman" w:eastAsia="楷体_GB2312" w:hAnsi="Times New Roman" w:hint="eastAsia"/>
        </w:rPr>
      </w:pPr>
    </w:p>
    <w:p w:rsidR="00981A91" w:rsidRDefault="00981A91" w:rsidP="00721944">
      <w:pPr>
        <w:spacing w:line="360" w:lineRule="auto"/>
        <w:rPr>
          <w:rFonts w:ascii="Times New Roman" w:eastAsia="楷体_GB2312" w:hAnsi="Times New Roman" w:hint="eastAsia"/>
        </w:rPr>
      </w:pPr>
    </w:p>
    <w:p w:rsidR="00721944" w:rsidRPr="00AF6793" w:rsidRDefault="00721944" w:rsidP="00721944">
      <w:pPr>
        <w:spacing w:line="360" w:lineRule="auto"/>
        <w:jc w:val="center"/>
        <w:rPr>
          <w:rFonts w:ascii="Times New Roman" w:eastAsia="楷体_GB2312" w:hAnsi="Times New Roman"/>
          <w:b/>
          <w:sz w:val="24"/>
        </w:rPr>
      </w:pPr>
      <w:r w:rsidRPr="00AF6793">
        <w:rPr>
          <w:rFonts w:ascii="Times New Roman" w:eastAsia="楷体_GB2312" w:hAnsi="Times New Roman" w:hint="eastAsia"/>
          <w:b/>
          <w:sz w:val="24"/>
        </w:rPr>
        <w:lastRenderedPageBreak/>
        <w:t>Pre</w:t>
      </w:r>
      <w:r w:rsidRPr="00AF6793">
        <w:rPr>
          <w:rFonts w:ascii="Times New Roman" w:eastAsia="楷体_GB2312" w:hAnsi="Times New Roman"/>
          <w:b/>
          <w:sz w:val="24"/>
        </w:rPr>
        <w:t xml:space="preserve">diction of present-day in-situ stresses </w:t>
      </w:r>
      <w:r w:rsidRPr="00AF6793">
        <w:rPr>
          <w:rFonts w:ascii="Times New Roman" w:eastAsia="楷体_GB2312" w:hAnsi="Times New Roman" w:hint="eastAsia"/>
          <w:b/>
          <w:sz w:val="24"/>
        </w:rPr>
        <w:t>b</w:t>
      </w:r>
      <w:r w:rsidRPr="00AF6793">
        <w:rPr>
          <w:rFonts w:ascii="Times New Roman" w:eastAsia="楷体_GB2312" w:hAnsi="Times New Roman"/>
          <w:b/>
          <w:sz w:val="24"/>
        </w:rPr>
        <w:t>ased on neural network method: A case study of ultra-deep tight sandstone layers in Bozi gas reservoir, Kuqa Depression</w:t>
      </w:r>
    </w:p>
    <w:p w:rsidR="00721944" w:rsidRPr="00AF6793" w:rsidRDefault="00721944" w:rsidP="00721944">
      <w:pPr>
        <w:spacing w:line="360" w:lineRule="auto"/>
        <w:jc w:val="center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</w:rPr>
        <w:t>Z</w:t>
      </w:r>
      <w:r w:rsidRPr="00AF6793">
        <w:rPr>
          <w:rFonts w:ascii="Times New Roman" w:eastAsia="楷体_GB2312" w:hAnsi="Times New Roman"/>
        </w:rPr>
        <w:t xml:space="preserve">HANG Hui </w:t>
      </w:r>
      <w:r w:rsidRPr="00AF6793">
        <w:rPr>
          <w:rFonts w:ascii="Times New Roman" w:eastAsia="楷体_GB2312" w:hAnsi="Times New Roman"/>
          <w:vertAlign w:val="superscript"/>
        </w:rPr>
        <w:t>1</w:t>
      </w:r>
      <w:r w:rsidRPr="00AF6793">
        <w:rPr>
          <w:rFonts w:ascii="Times New Roman" w:eastAsia="楷体_GB2312" w:hAnsi="Times New Roman"/>
        </w:rPr>
        <w:t xml:space="preserve">, JU Wei </w:t>
      </w:r>
      <w:r w:rsidRPr="00AF6793">
        <w:rPr>
          <w:rFonts w:ascii="Times New Roman" w:eastAsia="楷体_GB2312" w:hAnsi="Times New Roman"/>
          <w:vertAlign w:val="superscript"/>
        </w:rPr>
        <w:t>2</w:t>
      </w:r>
      <w:r w:rsidRPr="00AF6793">
        <w:rPr>
          <w:rFonts w:ascii="Times New Roman" w:eastAsia="楷体_GB2312" w:hAnsi="Times New Roman"/>
        </w:rPr>
        <w:t xml:space="preserve">, XU Ke </w:t>
      </w:r>
      <w:r w:rsidRPr="00AF6793">
        <w:rPr>
          <w:rFonts w:ascii="Times New Roman" w:eastAsia="楷体_GB2312" w:hAnsi="Times New Roman"/>
          <w:vertAlign w:val="superscript"/>
        </w:rPr>
        <w:t>1</w:t>
      </w:r>
      <w:r w:rsidRPr="00AF6793">
        <w:rPr>
          <w:rFonts w:ascii="Times New Roman" w:eastAsia="楷体_GB2312" w:hAnsi="Times New Roman"/>
        </w:rPr>
        <w:t xml:space="preserve">, NING Weike </w:t>
      </w:r>
      <w:r w:rsidRPr="00AF6793">
        <w:rPr>
          <w:rFonts w:ascii="Times New Roman" w:eastAsia="楷体_GB2312" w:hAnsi="Times New Roman"/>
          <w:vertAlign w:val="superscript"/>
        </w:rPr>
        <w:t>2</w:t>
      </w:r>
      <w:r w:rsidRPr="00AF6793">
        <w:rPr>
          <w:rFonts w:ascii="Times New Roman" w:eastAsia="楷体_GB2312" w:hAnsi="Times New Roman"/>
        </w:rPr>
        <w:t xml:space="preserve">,YIN Guoqing </w:t>
      </w:r>
      <w:r w:rsidRPr="00AF6793">
        <w:rPr>
          <w:rFonts w:ascii="Times New Roman" w:eastAsia="楷体_GB2312" w:hAnsi="Times New Roman"/>
          <w:vertAlign w:val="superscript"/>
        </w:rPr>
        <w:t>1</w:t>
      </w:r>
      <w:r w:rsidRPr="00AF6793">
        <w:rPr>
          <w:rFonts w:ascii="Times New Roman" w:eastAsia="楷体_GB2312" w:hAnsi="Times New Roman" w:hint="eastAsia"/>
        </w:rPr>
        <w:t>,</w:t>
      </w:r>
      <w:r w:rsidRPr="00AF6793">
        <w:rPr>
          <w:rFonts w:ascii="Times New Roman" w:eastAsia="楷体_GB2312" w:hAnsi="Times New Roman"/>
        </w:rPr>
        <w:t xml:space="preserve"> WANG Zhimin</w:t>
      </w:r>
      <w:r w:rsidRPr="00AF6793">
        <w:rPr>
          <w:rFonts w:ascii="Times New Roman" w:eastAsia="楷体_GB2312" w:hAnsi="Times New Roman"/>
          <w:vertAlign w:val="superscript"/>
        </w:rPr>
        <w:t xml:space="preserve"> 1</w:t>
      </w:r>
    </w:p>
    <w:p w:rsidR="00721944" w:rsidRPr="00AF6793" w:rsidRDefault="00721944" w:rsidP="00721944">
      <w:pPr>
        <w:spacing w:line="360" w:lineRule="auto"/>
        <w:jc w:val="center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</w:rPr>
        <w:t>1</w:t>
      </w:r>
      <w:r w:rsidRPr="00AF6793">
        <w:rPr>
          <w:rFonts w:ascii="Times New Roman" w:eastAsia="楷体_GB2312" w:hAnsi="Times New Roman"/>
        </w:rPr>
        <w:t>. PetroChina Tarim Oilfield Company, Korla 841000, China;</w:t>
      </w:r>
    </w:p>
    <w:p w:rsidR="00721944" w:rsidRPr="00AF6793" w:rsidRDefault="00721944" w:rsidP="00721944">
      <w:pPr>
        <w:spacing w:line="360" w:lineRule="auto"/>
        <w:jc w:val="center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</w:rPr>
        <w:t>2</w:t>
      </w:r>
      <w:r w:rsidRPr="00AF6793">
        <w:rPr>
          <w:rFonts w:ascii="Times New Roman" w:eastAsia="楷体_GB2312" w:hAnsi="Times New Roman"/>
        </w:rPr>
        <w:t>. School of Resources and Geosciences, China University of Mining and Technology, Xuzhou 221116, China.</w:t>
      </w:r>
    </w:p>
    <w:p w:rsidR="00721944" w:rsidRPr="00AF6793" w:rsidRDefault="00721944" w:rsidP="00721944">
      <w:pPr>
        <w:spacing w:line="360" w:lineRule="auto"/>
        <w:jc w:val="left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  <w:b/>
        </w:rPr>
        <w:t>A</w:t>
      </w:r>
      <w:r w:rsidRPr="00AF6793">
        <w:rPr>
          <w:rFonts w:ascii="Times New Roman" w:eastAsia="楷体_GB2312" w:hAnsi="Times New Roman"/>
          <w:b/>
        </w:rPr>
        <w:t>bstract:</w:t>
      </w:r>
      <w:r w:rsidRPr="00AF6793">
        <w:rPr>
          <w:rFonts w:ascii="Times New Roman" w:eastAsia="楷体_GB2312" w:hAnsi="Times New Roman"/>
        </w:rPr>
        <w:t xml:space="preserve"> The ultra-deep reservoirs in Kuqa Depression are rich in oil and gas resources, which indicate strong reservoir heterogeneity and have obvious differences in productivity between wells. The present-day in-situ stress plays a vital role in wellbore trajectory deployment, horizontal well construction, and fracturing design; however, current research methods have many drawbacks. In this study, the neural network method is used to predict the present-day in-situ stresses in ultra-deep tight sandstone reservoirs by constructing the relationship of horizontal and vertical stress difference and logging curve based on measured in-situ stress data. The results show: (1) the neural network method is effective in predicting in-situ stresses, the error between predicted and measured stress values is low, generally less than 10%. (2) the average horizontal maximum (</w:t>
      </w:r>
      <w:r w:rsidRPr="00AF6793">
        <w:rPr>
          <w:rFonts w:ascii="Times New Roman" w:eastAsia="楷体_GB2312" w:hAnsi="Times New Roman" w:hint="eastAsia"/>
          <w:i/>
        </w:rPr>
        <w:t>S</w:t>
      </w:r>
      <w:r w:rsidRPr="00AF6793">
        <w:rPr>
          <w:rFonts w:ascii="Times New Roman" w:eastAsia="楷体_GB2312" w:hAnsi="Times New Roman" w:hint="eastAsia"/>
          <w:vertAlign w:val="subscript"/>
        </w:rPr>
        <w:t>H</w:t>
      </w:r>
      <w:r w:rsidRPr="00AF6793">
        <w:rPr>
          <w:rFonts w:ascii="Times New Roman" w:eastAsia="楷体_GB2312" w:hAnsi="Times New Roman"/>
          <w:vertAlign w:val="subscript"/>
        </w:rPr>
        <w:t>max</w:t>
      </w:r>
      <w:r w:rsidRPr="00AF6793">
        <w:rPr>
          <w:rFonts w:ascii="Times New Roman" w:eastAsia="楷体_GB2312" w:hAnsi="Times New Roman"/>
        </w:rPr>
        <w:t>), horizontal minimum (</w:t>
      </w:r>
      <w:r w:rsidRPr="00AF6793">
        <w:rPr>
          <w:rFonts w:ascii="Times New Roman" w:eastAsia="楷体_GB2312" w:hAnsi="Times New Roman" w:hint="eastAsia"/>
          <w:i/>
        </w:rPr>
        <w:t>S</w:t>
      </w:r>
      <w:r w:rsidRPr="00AF6793">
        <w:rPr>
          <w:rFonts w:ascii="Times New Roman" w:eastAsia="楷体_GB2312" w:hAnsi="Times New Roman"/>
          <w:vertAlign w:val="subscript"/>
        </w:rPr>
        <w:t>hmin</w:t>
      </w:r>
      <w:r w:rsidRPr="00AF6793">
        <w:rPr>
          <w:rFonts w:ascii="Times New Roman" w:eastAsia="楷体_GB2312" w:hAnsi="Times New Roman"/>
        </w:rPr>
        <w:t>) and vertical (</w:t>
      </w:r>
      <w:r w:rsidRPr="00AF6793">
        <w:rPr>
          <w:rFonts w:ascii="Times New Roman" w:eastAsia="楷体_GB2312" w:hAnsi="Times New Roman" w:hint="eastAsia"/>
          <w:i/>
        </w:rPr>
        <w:t>S</w:t>
      </w:r>
      <w:r w:rsidRPr="00AF6793">
        <w:rPr>
          <w:rFonts w:ascii="Times New Roman" w:eastAsia="楷体_GB2312" w:hAnsi="Times New Roman"/>
          <w:vertAlign w:val="subscript"/>
        </w:rPr>
        <w:t>v</w:t>
      </w:r>
      <w:r w:rsidRPr="00AF6793">
        <w:rPr>
          <w:rFonts w:ascii="Times New Roman" w:eastAsia="楷体_GB2312" w:hAnsi="Times New Roman"/>
        </w:rPr>
        <w:t xml:space="preserve">) principal stress gradient is </w:t>
      </w:r>
      <w:r w:rsidRPr="00AF6793">
        <w:rPr>
          <w:rFonts w:ascii="Times New Roman" w:eastAsia="楷体_GB2312" w:hAnsi="Times New Roman" w:hint="eastAsia"/>
        </w:rPr>
        <w:t>2</w:t>
      </w:r>
      <w:r w:rsidRPr="00AF6793">
        <w:rPr>
          <w:rFonts w:ascii="Times New Roman" w:eastAsia="楷体_GB2312" w:hAnsi="Times New Roman"/>
        </w:rPr>
        <w:t xml:space="preserve">.65 MPa/hm, </w:t>
      </w:r>
      <w:r w:rsidRPr="00AF6793">
        <w:rPr>
          <w:rFonts w:ascii="Times New Roman" w:eastAsia="楷体_GB2312" w:hAnsi="Times New Roman" w:hint="eastAsia"/>
        </w:rPr>
        <w:t>2</w:t>
      </w:r>
      <w:r w:rsidRPr="00AF6793">
        <w:rPr>
          <w:rFonts w:ascii="Times New Roman" w:eastAsia="楷体_GB2312" w:hAnsi="Times New Roman"/>
        </w:rPr>
        <w:t xml:space="preserve">.19 MPa/hm and 2.44 MPa/hm, showing a strike-slip stress regime. The </w:t>
      </w:r>
      <w:r w:rsidRPr="00AF6793">
        <w:rPr>
          <w:rFonts w:ascii="Times New Roman" w:eastAsia="楷体_GB2312" w:hAnsi="Times New Roman" w:hint="eastAsia"/>
          <w:i/>
        </w:rPr>
        <w:t>S</w:t>
      </w:r>
      <w:r w:rsidRPr="00AF6793">
        <w:rPr>
          <w:rFonts w:ascii="Times New Roman" w:eastAsia="楷体_GB2312" w:hAnsi="Times New Roman" w:hint="eastAsia"/>
          <w:vertAlign w:val="subscript"/>
        </w:rPr>
        <w:t>H</w:t>
      </w:r>
      <w:r w:rsidRPr="00AF6793">
        <w:rPr>
          <w:rFonts w:ascii="Times New Roman" w:eastAsia="楷体_GB2312" w:hAnsi="Times New Roman"/>
          <w:vertAlign w:val="subscript"/>
        </w:rPr>
        <w:t>max</w:t>
      </w:r>
      <w:r w:rsidRPr="00AF6793">
        <w:rPr>
          <w:rFonts w:ascii="Times New Roman" w:eastAsia="楷体_GB2312" w:hAnsi="Times New Roman"/>
        </w:rPr>
        <w:t xml:space="preserve"> orientation in eastern and western Bozi gas reservoir is a dominant NE-SW, NW-SE direction. (3) the in-situ stress section curve indicates a stronger fluctuation in sandstone-mudstone interbedded layers. (4) drilling horizontal wells following NE-SW direction in eastern Bozi gas reservoir and NW-SE direction in western Bozi reservoir will be relatively stable, vertical wells are generally unstable in the whole study area. </w:t>
      </w:r>
    </w:p>
    <w:p w:rsidR="00721944" w:rsidRPr="00AF6793" w:rsidRDefault="00721944" w:rsidP="00721944">
      <w:pPr>
        <w:spacing w:line="360" w:lineRule="auto"/>
        <w:jc w:val="left"/>
        <w:rPr>
          <w:rFonts w:ascii="Times New Roman" w:eastAsia="楷体_GB2312" w:hAnsi="Times New Roman"/>
        </w:rPr>
      </w:pPr>
      <w:r w:rsidRPr="00AF6793">
        <w:rPr>
          <w:rFonts w:ascii="Times New Roman" w:eastAsia="楷体_GB2312" w:hAnsi="Times New Roman" w:hint="eastAsia"/>
          <w:b/>
        </w:rPr>
        <w:t>K</w:t>
      </w:r>
      <w:r w:rsidRPr="00AF6793">
        <w:rPr>
          <w:rFonts w:ascii="Times New Roman" w:eastAsia="楷体_GB2312" w:hAnsi="Times New Roman"/>
          <w:b/>
        </w:rPr>
        <w:t xml:space="preserve">eywords: </w:t>
      </w:r>
      <w:r w:rsidRPr="00AF6793">
        <w:rPr>
          <w:rFonts w:ascii="Times New Roman" w:eastAsia="楷体_GB2312" w:hAnsi="Times New Roman" w:hint="eastAsia"/>
        </w:rPr>
        <w:t>pre</w:t>
      </w:r>
      <w:r w:rsidRPr="00AF6793">
        <w:rPr>
          <w:rFonts w:ascii="Times New Roman" w:eastAsia="楷体_GB2312" w:hAnsi="Times New Roman"/>
        </w:rPr>
        <w:t xml:space="preserve">sent-day in-situ stress; ultra-deep reservoir; </w:t>
      </w:r>
      <w:bookmarkStart w:id="2" w:name="_Hlk114691017"/>
      <w:r w:rsidRPr="00AF6793">
        <w:rPr>
          <w:rFonts w:ascii="Times New Roman" w:eastAsia="楷体_GB2312" w:hAnsi="Times New Roman"/>
        </w:rPr>
        <w:t>neural network method</w:t>
      </w:r>
      <w:bookmarkEnd w:id="2"/>
      <w:r w:rsidRPr="00AF6793">
        <w:rPr>
          <w:rFonts w:ascii="Times New Roman" w:eastAsia="楷体_GB2312" w:hAnsi="Times New Roman"/>
        </w:rPr>
        <w:t xml:space="preserve">; </w:t>
      </w:r>
      <w:r w:rsidRPr="00AF6793">
        <w:rPr>
          <w:rFonts w:ascii="Times New Roman" w:eastAsia="楷体_GB2312" w:hAnsi="Times New Roman" w:hint="eastAsia"/>
        </w:rPr>
        <w:t>tight</w:t>
      </w:r>
      <w:r w:rsidRPr="00AF6793">
        <w:rPr>
          <w:rFonts w:ascii="Times New Roman" w:eastAsia="楷体_GB2312" w:hAnsi="Times New Roman"/>
        </w:rPr>
        <w:t xml:space="preserve"> sandstone reservoir; Bozi gas reservoir; Kuqa Depression</w:t>
      </w:r>
    </w:p>
    <w:p w:rsidR="00721944" w:rsidRPr="00AF6793" w:rsidRDefault="00721944" w:rsidP="00721944">
      <w:pPr>
        <w:spacing w:line="360" w:lineRule="auto"/>
        <w:rPr>
          <w:rFonts w:ascii="Times New Roman" w:eastAsia="楷体_GB2312" w:hAnsi="Times New Roman"/>
        </w:rPr>
      </w:pPr>
    </w:p>
    <w:p w:rsidR="00721944" w:rsidRPr="00AF6793" w:rsidRDefault="00721944" w:rsidP="00721944">
      <w:pPr>
        <w:spacing w:line="360" w:lineRule="auto"/>
        <w:rPr>
          <w:rFonts w:ascii="Times New Roman" w:eastAsia="楷体_GB2312" w:hAnsi="Times New Roman"/>
        </w:rPr>
      </w:pPr>
    </w:p>
    <w:p w:rsidR="00721944" w:rsidRPr="008410BF" w:rsidRDefault="00721944" w:rsidP="008410BF">
      <w:pPr>
        <w:spacing w:line="560" w:lineRule="exact"/>
        <w:ind w:firstLineChars="200" w:firstLine="560"/>
        <w:rPr>
          <w:rFonts w:ascii="方正仿宋简体" w:eastAsia="方正仿宋简体" w:hAnsi="方正仿宋简体" w:cs="方正仿宋简体"/>
          <w:sz w:val="28"/>
          <w:szCs w:val="28"/>
          <w:lang/>
        </w:rPr>
      </w:pPr>
      <w:commentRangeStart w:id="3"/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近年来，我国在陆上深层-超深层油气勘探领域不断取得重要进展和突破，但随着埋藏深度的增大，地质条件越发复杂，在钻探施工、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lastRenderedPageBreak/>
        <w:t>油气开发等方面面临巨大挑战。塔里木盆地库车坳陷是我国深层-超深层天然气勘探开发的重要区块之一</w:t>
      </w:r>
      <w:r w:rsidRPr="008410BF">
        <w:rPr>
          <w:rFonts w:ascii="Times New Roman" w:eastAsia="方正仿宋简体" w:hAnsi="Times New Roman" w:cs="Times New Roman"/>
          <w:sz w:val="28"/>
          <w:szCs w:val="28"/>
          <w:vertAlign w:val="superscript"/>
          <w:lang/>
        </w:rPr>
        <w:t>[</w:t>
      </w:r>
      <w:r w:rsidR="00431F58" w:rsidRPr="008410BF">
        <w:rPr>
          <w:rFonts w:ascii="Times New Roman" w:eastAsia="方正仿宋简体" w:hAnsi="Times New Roman" w:cs="Times New Roman"/>
          <w:sz w:val="28"/>
          <w:szCs w:val="28"/>
          <w:vertAlign w:val="superscript"/>
        </w:rPr>
        <w:t>1</w:t>
      </w:r>
      <w:r w:rsidRPr="008410BF">
        <w:rPr>
          <w:rFonts w:ascii="Times New Roman" w:eastAsia="方正仿宋简体" w:hAnsi="Times New Roman" w:cs="Times New Roman"/>
          <w:sz w:val="28"/>
          <w:szCs w:val="28"/>
          <w:vertAlign w:val="superscript"/>
          <w:lang/>
        </w:rPr>
        <w:t>-</w:t>
      </w:r>
      <w:r w:rsidR="00431F58" w:rsidRPr="008410BF">
        <w:rPr>
          <w:rFonts w:ascii="Times New Roman" w:eastAsia="方正仿宋简体" w:hAnsi="Times New Roman" w:cs="Times New Roman"/>
          <w:sz w:val="28"/>
          <w:szCs w:val="28"/>
          <w:vertAlign w:val="superscript"/>
        </w:rPr>
        <w:t>3</w:t>
      </w:r>
      <w:r w:rsidRPr="008410BF">
        <w:rPr>
          <w:rFonts w:ascii="Times New Roman" w:eastAsia="方正仿宋简体" w:hAnsi="Times New Roman" w:cs="Times New Roman"/>
          <w:sz w:val="28"/>
          <w:szCs w:val="28"/>
          <w:vertAlign w:val="superscript"/>
          <w:lang/>
        </w:rPr>
        <w:t>]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。前期勘探开发实践显示，深层-超深层油气勘探开发过程受现今地应力状态、岩石力学性质以及天然裂缝等多因素的综合控制</w:t>
      </w:r>
      <w:r w:rsidRPr="008410BF">
        <w:rPr>
          <w:rFonts w:ascii="Times New Roman" w:eastAsia="方正仿宋简体" w:hAnsi="Times New Roman" w:cs="Times New Roman"/>
          <w:sz w:val="28"/>
          <w:szCs w:val="28"/>
          <w:vertAlign w:val="superscript"/>
          <w:lang/>
        </w:rPr>
        <w:t>[</w:t>
      </w:r>
      <w:r w:rsidR="00431F58" w:rsidRPr="008410BF">
        <w:rPr>
          <w:rFonts w:ascii="Times New Roman" w:eastAsia="方正仿宋简体" w:hAnsi="Times New Roman" w:cs="Times New Roman"/>
          <w:sz w:val="28"/>
          <w:szCs w:val="28"/>
          <w:vertAlign w:val="superscript"/>
        </w:rPr>
        <w:t>4</w:t>
      </w:r>
      <w:r w:rsidRPr="008410BF">
        <w:rPr>
          <w:rFonts w:ascii="Times New Roman" w:eastAsia="方正仿宋简体" w:hAnsi="Times New Roman" w:cs="Times New Roman"/>
          <w:sz w:val="28"/>
          <w:szCs w:val="28"/>
          <w:vertAlign w:val="superscript"/>
          <w:lang/>
        </w:rPr>
        <w:t>-</w:t>
      </w:r>
      <w:r w:rsidR="00431F58" w:rsidRPr="008410BF">
        <w:rPr>
          <w:rFonts w:ascii="Times New Roman" w:eastAsia="方正仿宋简体" w:hAnsi="Times New Roman" w:cs="Times New Roman"/>
          <w:sz w:val="28"/>
          <w:szCs w:val="28"/>
          <w:vertAlign w:val="superscript"/>
        </w:rPr>
        <w:t>6</w:t>
      </w:r>
      <w:r w:rsidRPr="008410BF">
        <w:rPr>
          <w:rFonts w:ascii="Times New Roman" w:eastAsia="方正仿宋简体" w:hAnsi="Times New Roman" w:cs="Times New Roman"/>
          <w:sz w:val="28"/>
          <w:szCs w:val="28"/>
          <w:vertAlign w:val="superscript"/>
          <w:lang/>
        </w:rPr>
        <w:t>]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。</w:t>
      </w:r>
      <w:commentRangeEnd w:id="3"/>
      <w:r w:rsidR="002C5374" w:rsidRPr="008410BF">
        <w:rPr>
          <w:rStyle w:val="aa"/>
          <w:sz w:val="28"/>
          <w:szCs w:val="28"/>
        </w:rPr>
        <w:commentReference w:id="3"/>
      </w:r>
    </w:p>
    <w:p w:rsidR="00721944" w:rsidRPr="00431F58" w:rsidRDefault="00721944" w:rsidP="00215841">
      <w:pPr>
        <w:spacing w:beforeLines="50" w:afterLines="50" w:line="640" w:lineRule="exact"/>
        <w:rPr>
          <w:rFonts w:ascii="方正黑体简体" w:eastAsia="方正黑体简体" w:hAnsi="方正黑体简体" w:cs="方正黑体简体"/>
          <w:sz w:val="32"/>
          <w:szCs w:val="32"/>
          <w:lang/>
        </w:rPr>
      </w:pPr>
      <w:commentRangeStart w:id="4"/>
      <w:r w:rsidRPr="00C24090">
        <w:rPr>
          <w:rFonts w:ascii="Times New Roman" w:eastAsia="方正黑体简体" w:hAnsi="Times New Roman" w:cs="Times New Roman"/>
          <w:sz w:val="32"/>
          <w:szCs w:val="32"/>
          <w:lang/>
        </w:rPr>
        <w:t>1</w:t>
      </w:r>
      <w:r w:rsidRPr="00431F58">
        <w:rPr>
          <w:rFonts w:ascii="方正黑体简体" w:eastAsia="方正黑体简体" w:hAnsi="方正黑体简体" w:cs="方正黑体简体"/>
          <w:sz w:val="32"/>
          <w:szCs w:val="32"/>
          <w:lang/>
        </w:rPr>
        <w:t xml:space="preserve"> </w:t>
      </w:r>
      <w:r w:rsidRPr="00431F58">
        <w:rPr>
          <w:rFonts w:ascii="方正黑体简体" w:eastAsia="方正黑体简体" w:hAnsi="方正黑体简体" w:cs="方正黑体简体" w:hint="eastAsia"/>
          <w:sz w:val="32"/>
          <w:szCs w:val="32"/>
          <w:lang/>
        </w:rPr>
        <w:t>地质背景</w:t>
      </w:r>
      <w:commentRangeEnd w:id="4"/>
      <w:r w:rsidR="00215841">
        <w:rPr>
          <w:rStyle w:val="aa"/>
        </w:rPr>
        <w:commentReference w:id="4"/>
      </w:r>
    </w:p>
    <w:p w:rsidR="00721944" w:rsidRPr="008410BF" w:rsidRDefault="00721944" w:rsidP="006A270C">
      <w:pPr>
        <w:spacing w:line="560" w:lineRule="exact"/>
        <w:ind w:firstLineChars="200" w:firstLine="420"/>
        <w:rPr>
          <w:rFonts w:ascii="Times New Roman" w:eastAsia="楷体_GB2312" w:hAnsi="Times New Roman"/>
          <w:sz w:val="28"/>
          <w:szCs w:val="28"/>
        </w:rPr>
      </w:pPr>
      <w:r w:rsidRPr="00AF6793">
        <w:rPr>
          <w:rFonts w:ascii="Times New Roman" w:eastAsia="楷体_GB2312" w:hAnsi="Times New Roman" w:hint="eastAsia"/>
        </w:rPr>
        <w:t xml:space="preserve"> </w:t>
      </w:r>
      <w:r w:rsidRPr="00AF6793">
        <w:rPr>
          <w:rFonts w:ascii="Times New Roman" w:eastAsia="楷体_GB2312" w:hAnsi="Times New Roman"/>
        </w:rPr>
        <w:t xml:space="preserve"> 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库车坳陷位于塔里木盆地北缘，是一个经历了多期次构造运动、在古生代被动大陆边缘基础上发育起来的中新生代叠合盆地，油气资源丰富，其东西长</w:t>
      </w:r>
      <w:r w:rsidRPr="008410BF">
        <w:rPr>
          <w:rFonts w:ascii="Times New Roman" w:eastAsia="楷体_GB2312" w:hAnsi="Times New Roman" w:hint="eastAsia"/>
          <w:sz w:val="28"/>
          <w:szCs w:val="28"/>
        </w:rPr>
        <w:t>5</w:t>
      </w:r>
      <w:r w:rsidRPr="008410BF">
        <w:rPr>
          <w:rFonts w:ascii="Times New Roman" w:eastAsia="楷体_GB2312" w:hAnsi="Times New Roman"/>
          <w:sz w:val="28"/>
          <w:szCs w:val="28"/>
        </w:rPr>
        <w:t xml:space="preserve">50 </w:t>
      </w:r>
      <w:r w:rsidRPr="008410BF">
        <w:rPr>
          <w:rFonts w:ascii="Times New Roman" w:eastAsia="楷体_GB2312" w:hAnsi="Times New Roman" w:hint="eastAsia"/>
          <w:sz w:val="28"/>
          <w:szCs w:val="28"/>
        </w:rPr>
        <w:t>km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，南北宽约</w:t>
      </w:r>
      <w:r w:rsidRPr="008410BF">
        <w:rPr>
          <w:rFonts w:ascii="Times New Roman" w:eastAsia="楷体_GB2312" w:hAnsi="Times New Roman" w:hint="eastAsia"/>
          <w:sz w:val="28"/>
          <w:szCs w:val="28"/>
        </w:rPr>
        <w:t>3</w:t>
      </w:r>
      <w:r w:rsidRPr="008410BF">
        <w:rPr>
          <w:rFonts w:ascii="Times New Roman" w:eastAsia="楷体_GB2312" w:hAnsi="Times New Roman"/>
          <w:sz w:val="28"/>
          <w:szCs w:val="28"/>
        </w:rPr>
        <w:t xml:space="preserve">0~80 </w:t>
      </w:r>
      <w:r w:rsidRPr="008410BF">
        <w:rPr>
          <w:rFonts w:ascii="Times New Roman" w:eastAsia="楷体_GB2312" w:hAnsi="Times New Roman" w:hint="eastAsia"/>
          <w:sz w:val="28"/>
          <w:szCs w:val="28"/>
        </w:rPr>
        <w:t>km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，可细划分为北部单斜带、克拉苏构造带、秋里塔格构造带、拜城凹陷、阳霞凹陷、乌什凹陷等多个次级构造单元（图</w:t>
      </w:r>
      <w:r w:rsidRPr="008410BF">
        <w:rPr>
          <w:rFonts w:ascii="Times New Roman" w:eastAsia="楷体_GB2312" w:hAnsi="Times New Roman" w:hint="eastAsia"/>
          <w:sz w:val="28"/>
          <w:szCs w:val="28"/>
        </w:rPr>
        <w:t>1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）。</w:t>
      </w:r>
    </w:p>
    <w:p w:rsidR="00721944" w:rsidRPr="00AF6793" w:rsidRDefault="00F73265" w:rsidP="00F73265">
      <w:pPr>
        <w:spacing w:line="360" w:lineRule="auto"/>
        <w:jc w:val="center"/>
        <w:rPr>
          <w:rFonts w:ascii="Times New Roman" w:eastAsia="楷体_GB2312" w:hAnsi="Times New Roman"/>
        </w:rPr>
      </w:pPr>
      <w:r>
        <w:rPr>
          <w:rFonts w:ascii="Times New Roman" w:eastAsia="楷体_GB2312" w:hAnsi="Times New Roman"/>
          <w:noProof/>
        </w:rPr>
        <w:drawing>
          <wp:inline distT="0" distB="0" distL="0" distR="0">
            <wp:extent cx="3163062" cy="3079642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024" cy="3079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944" w:rsidRPr="007946C8" w:rsidRDefault="00721944" w:rsidP="00721944">
      <w:pPr>
        <w:spacing w:line="360" w:lineRule="auto"/>
        <w:jc w:val="center"/>
        <w:rPr>
          <w:rFonts w:ascii="Times New Roman" w:eastAsia="楷体_GB2312" w:hAnsi="Times New Roman"/>
          <w:sz w:val="24"/>
          <w:szCs w:val="24"/>
        </w:rPr>
      </w:pPr>
      <w:r w:rsidRPr="007946C8">
        <w:rPr>
          <w:rFonts w:ascii="Times New Roman" w:eastAsia="楷体_GB2312" w:hAnsi="Times New Roman" w:hint="eastAsia"/>
          <w:sz w:val="24"/>
          <w:szCs w:val="24"/>
        </w:rPr>
        <w:t>图</w:t>
      </w:r>
      <w:r w:rsidRPr="007946C8">
        <w:rPr>
          <w:rFonts w:ascii="Times New Roman" w:eastAsia="楷体_GB2312" w:hAnsi="Times New Roman" w:hint="eastAsia"/>
          <w:sz w:val="24"/>
          <w:szCs w:val="24"/>
        </w:rPr>
        <w:t>1</w:t>
      </w:r>
      <w:r w:rsidRPr="007946C8">
        <w:rPr>
          <w:rFonts w:ascii="Times New Roman" w:eastAsia="楷体_GB2312" w:hAnsi="Times New Roman"/>
          <w:sz w:val="24"/>
          <w:szCs w:val="24"/>
        </w:rPr>
        <w:t xml:space="preserve"> </w:t>
      </w:r>
      <w:r w:rsidR="00362D91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Pr="007946C8">
        <w:rPr>
          <w:rFonts w:ascii="Times New Roman" w:eastAsia="楷体_GB2312" w:hAnsi="Times New Roman" w:hint="eastAsia"/>
          <w:sz w:val="24"/>
          <w:szCs w:val="24"/>
        </w:rPr>
        <w:t>库车坳陷博孜气藏及邻区构造特征</w:t>
      </w:r>
      <w:r w:rsidR="008B564C" w:rsidRPr="008B564C">
        <w:rPr>
          <w:rFonts w:ascii="Times New Roman" w:eastAsia="楷体_GB2312" w:hAnsi="Times New Roman" w:hint="eastAsia"/>
          <w:sz w:val="24"/>
          <w:szCs w:val="24"/>
        </w:rPr>
        <w:t>及井位分布</w:t>
      </w:r>
    </w:p>
    <w:p w:rsidR="00721944" w:rsidRPr="007946C8" w:rsidRDefault="00721944" w:rsidP="008B564C">
      <w:pPr>
        <w:spacing w:line="360" w:lineRule="auto"/>
        <w:jc w:val="center"/>
        <w:rPr>
          <w:rFonts w:ascii="Times New Roman" w:eastAsia="楷体_GB2312" w:hAnsi="Times New Roman"/>
          <w:sz w:val="24"/>
          <w:szCs w:val="24"/>
        </w:rPr>
      </w:pPr>
      <w:r w:rsidRPr="007946C8">
        <w:rPr>
          <w:rFonts w:ascii="Times New Roman" w:eastAsia="楷体_GB2312" w:hAnsi="Times New Roman" w:hint="eastAsia"/>
          <w:sz w:val="24"/>
          <w:szCs w:val="24"/>
        </w:rPr>
        <w:t>Fig</w:t>
      </w:r>
      <w:r w:rsidRPr="007946C8">
        <w:rPr>
          <w:rFonts w:ascii="Times New Roman" w:eastAsia="楷体_GB2312" w:hAnsi="Times New Roman"/>
          <w:sz w:val="24"/>
          <w:szCs w:val="24"/>
        </w:rPr>
        <w:t xml:space="preserve">.1 </w:t>
      </w:r>
      <w:r w:rsidR="008B564C" w:rsidRPr="008B564C">
        <w:rPr>
          <w:rFonts w:ascii="Times New Roman" w:eastAsia="楷体_GB2312" w:hAnsi="Times New Roman"/>
          <w:sz w:val="24"/>
          <w:szCs w:val="24"/>
        </w:rPr>
        <w:t>Structural location and well deployment</w:t>
      </w:r>
      <w:r w:rsidR="008B564C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="008B564C" w:rsidRPr="008B564C">
        <w:rPr>
          <w:rFonts w:ascii="Times New Roman" w:eastAsia="楷体_GB2312" w:hAnsi="Times New Roman"/>
          <w:sz w:val="24"/>
          <w:szCs w:val="24"/>
        </w:rPr>
        <w:t>of Bozi gas reservoir, Kuqa depression</w:t>
      </w:r>
    </w:p>
    <w:p w:rsidR="00721944" w:rsidRPr="008410BF" w:rsidRDefault="00721944" w:rsidP="00721944">
      <w:pPr>
        <w:spacing w:line="360" w:lineRule="auto"/>
        <w:rPr>
          <w:rFonts w:ascii="Times New Roman" w:eastAsia="楷体_GB2312" w:hAnsi="Times New Roman"/>
          <w:sz w:val="28"/>
          <w:szCs w:val="28"/>
        </w:rPr>
      </w:pPr>
      <w:r w:rsidRPr="00AF6793">
        <w:rPr>
          <w:rFonts w:ascii="Times New Roman" w:eastAsia="楷体_GB2312" w:hAnsi="Times New Roman" w:hint="eastAsia"/>
        </w:rPr>
        <w:t xml:space="preserve"> </w:t>
      </w:r>
      <w:r w:rsidRPr="00AF6793">
        <w:rPr>
          <w:rFonts w:ascii="Times New Roman" w:eastAsia="楷体_GB2312" w:hAnsi="Times New Roman"/>
        </w:rPr>
        <w:t xml:space="preserve">  </w:t>
      </w:r>
      <w:r w:rsidRPr="008410BF">
        <w:rPr>
          <w:rFonts w:ascii="Times New Roman" w:eastAsia="楷体_GB2312" w:hAnsi="Times New Roman"/>
          <w:sz w:val="28"/>
          <w:szCs w:val="28"/>
        </w:rPr>
        <w:t xml:space="preserve"> 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博孜气藏位于克拉苏构造带西段，主力勘探目的层为白垩系，包括巴什基奇克组和巴西改组。巴什基奇克组自上而下可分为</w:t>
      </w:r>
      <w:r w:rsidRPr="008410BF">
        <w:rPr>
          <w:rFonts w:ascii="Times New Roman" w:eastAsia="楷体_GB2312" w:hAnsi="Times New Roman" w:hint="eastAsia"/>
          <w:sz w:val="28"/>
          <w:szCs w:val="28"/>
        </w:rPr>
        <w:t>3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段，其中第一段缺失，第二和第三段分别为辫状河三角洲前缘和扇三角洲前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lastRenderedPageBreak/>
        <w:t>缘沉积；巴西改组可分为</w:t>
      </w:r>
      <w:r w:rsidRPr="008410BF">
        <w:rPr>
          <w:rFonts w:ascii="Times New Roman" w:eastAsia="楷体_GB2312" w:hAnsi="Times New Roman" w:hint="eastAsia"/>
          <w:sz w:val="28"/>
          <w:szCs w:val="28"/>
        </w:rPr>
        <w:t>2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段，主要为辫状河三角洲前缘沉积（图</w:t>
      </w:r>
      <w:r w:rsidRPr="008410BF">
        <w:rPr>
          <w:rFonts w:ascii="Times New Roman" w:eastAsia="楷体_GB2312" w:hAnsi="Times New Roman" w:hint="eastAsia"/>
          <w:sz w:val="28"/>
          <w:szCs w:val="28"/>
        </w:rPr>
        <w:t>2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）。整体上，研究区白垩系目的层埋藏深度大，实测孔隙度介于</w:t>
      </w:r>
      <w:r w:rsidRPr="008410BF">
        <w:rPr>
          <w:rFonts w:ascii="Times New Roman" w:eastAsia="楷体_GB2312" w:hAnsi="Times New Roman" w:hint="eastAsia"/>
          <w:sz w:val="28"/>
          <w:szCs w:val="28"/>
        </w:rPr>
        <w:t>4</w:t>
      </w:r>
      <w:r w:rsidRPr="008410BF">
        <w:rPr>
          <w:rFonts w:ascii="Times New Roman" w:eastAsia="楷体_GB2312" w:hAnsi="Times New Roman"/>
          <w:sz w:val="28"/>
          <w:szCs w:val="28"/>
        </w:rPr>
        <w:t>%~11%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，平均为</w:t>
      </w:r>
      <w:r w:rsidRPr="008410BF">
        <w:rPr>
          <w:rFonts w:ascii="Times New Roman" w:eastAsia="楷体_GB2312" w:hAnsi="Times New Roman" w:hint="eastAsia"/>
          <w:sz w:val="28"/>
          <w:szCs w:val="28"/>
        </w:rPr>
        <w:t>7</w:t>
      </w:r>
      <w:r w:rsidRPr="008410BF">
        <w:rPr>
          <w:rFonts w:ascii="Times New Roman" w:eastAsia="楷体_GB2312" w:hAnsi="Times New Roman"/>
          <w:sz w:val="28"/>
          <w:szCs w:val="28"/>
        </w:rPr>
        <w:t>%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；渗透率主要分布在</w:t>
      </w:r>
      <w:r w:rsidRPr="008410BF">
        <w:rPr>
          <w:rFonts w:ascii="Times New Roman" w:eastAsia="楷体_GB2312" w:hAnsi="Times New Roman" w:hint="eastAsia"/>
          <w:sz w:val="28"/>
          <w:szCs w:val="28"/>
        </w:rPr>
        <w:t>0</w:t>
      </w:r>
      <w:r w:rsidRPr="008410BF">
        <w:rPr>
          <w:rFonts w:ascii="Times New Roman" w:eastAsia="楷体_GB2312" w:hAnsi="Times New Roman"/>
          <w:sz w:val="28"/>
          <w:szCs w:val="28"/>
        </w:rPr>
        <w:t>.035~0.5</w:t>
      </w:r>
      <w:r w:rsidR="00F73265" w:rsidRPr="008410BF">
        <w:rPr>
          <w:rFonts w:ascii="Times New Roman" w:eastAsia="楷体_GB2312" w:hAnsi="Times New Roman" w:hint="eastAsia"/>
          <w:sz w:val="28"/>
          <w:szCs w:val="28"/>
        </w:rPr>
        <w:t>00 mD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，为典型的深</w:t>
      </w:r>
      <w:r w:rsidR="00F73265"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—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超深层致密砂岩储层。</w:t>
      </w:r>
    </w:p>
    <w:p w:rsidR="00721944" w:rsidRPr="00AF6793" w:rsidRDefault="00F73265" w:rsidP="00721944">
      <w:pPr>
        <w:spacing w:line="360" w:lineRule="auto"/>
        <w:jc w:val="center"/>
        <w:rPr>
          <w:rFonts w:ascii="Times New Roman" w:eastAsia="楷体_GB2312" w:hAnsi="Times New Roman"/>
        </w:rPr>
      </w:pPr>
      <w:r>
        <w:rPr>
          <w:rFonts w:ascii="Times New Roman" w:eastAsia="楷体_GB2312" w:hAnsi="Times New Roman"/>
          <w:noProof/>
        </w:rPr>
        <w:drawing>
          <wp:inline distT="0" distB="0" distL="0" distR="0">
            <wp:extent cx="2599791" cy="3521047"/>
            <wp:effectExtent l="19050" t="0" r="0" b="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980" cy="3521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944" w:rsidRPr="007946C8" w:rsidRDefault="00721944" w:rsidP="00721944">
      <w:pPr>
        <w:spacing w:line="360" w:lineRule="auto"/>
        <w:jc w:val="center"/>
        <w:rPr>
          <w:rFonts w:ascii="Times New Roman" w:eastAsia="楷体_GB2312" w:hAnsi="Times New Roman"/>
          <w:sz w:val="24"/>
          <w:szCs w:val="24"/>
        </w:rPr>
      </w:pPr>
      <w:r w:rsidRPr="007946C8">
        <w:rPr>
          <w:rFonts w:ascii="Times New Roman" w:eastAsia="楷体_GB2312" w:hAnsi="Times New Roman" w:hint="eastAsia"/>
          <w:sz w:val="24"/>
          <w:szCs w:val="24"/>
        </w:rPr>
        <w:t>图</w:t>
      </w:r>
      <w:r w:rsidRPr="007946C8">
        <w:rPr>
          <w:rFonts w:ascii="Times New Roman" w:eastAsia="楷体_GB2312" w:hAnsi="Times New Roman" w:hint="eastAsia"/>
          <w:sz w:val="24"/>
          <w:szCs w:val="24"/>
        </w:rPr>
        <w:t>2</w:t>
      </w:r>
      <w:r w:rsidRPr="007946C8">
        <w:rPr>
          <w:rFonts w:ascii="Times New Roman" w:eastAsia="楷体_GB2312" w:hAnsi="Times New Roman"/>
          <w:sz w:val="24"/>
          <w:szCs w:val="24"/>
        </w:rPr>
        <w:t xml:space="preserve"> </w:t>
      </w:r>
      <w:r w:rsidR="00362D91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Pr="007946C8">
        <w:rPr>
          <w:rFonts w:ascii="Times New Roman" w:eastAsia="楷体_GB2312" w:hAnsi="Times New Roman" w:hint="eastAsia"/>
          <w:sz w:val="24"/>
          <w:szCs w:val="24"/>
        </w:rPr>
        <w:t>库车坳陷博孜气藏白垩系巴西改组</w:t>
      </w:r>
      <w:r w:rsidRPr="007946C8">
        <w:rPr>
          <w:rFonts w:ascii="Times New Roman" w:eastAsia="楷体_GB2312" w:hAnsi="Times New Roman" w:hint="eastAsia"/>
          <w:sz w:val="24"/>
          <w:szCs w:val="24"/>
        </w:rPr>
        <w:t>-</w:t>
      </w:r>
      <w:r w:rsidRPr="007946C8">
        <w:rPr>
          <w:rFonts w:ascii="Times New Roman" w:eastAsia="楷体_GB2312" w:hAnsi="Times New Roman" w:hint="eastAsia"/>
          <w:sz w:val="24"/>
          <w:szCs w:val="24"/>
        </w:rPr>
        <w:t>巴什基奇克组地层柱状</w:t>
      </w:r>
      <w:r w:rsidR="00324421">
        <w:rPr>
          <w:rFonts w:ascii="Times New Roman" w:eastAsia="楷体_GB2312" w:hAnsi="Times New Roman" w:hint="eastAsia"/>
          <w:sz w:val="24"/>
          <w:szCs w:val="24"/>
        </w:rPr>
        <w:t>剖面</w:t>
      </w:r>
    </w:p>
    <w:p w:rsidR="00721944" w:rsidRPr="007946C8" w:rsidRDefault="00721944" w:rsidP="008B564C">
      <w:pPr>
        <w:spacing w:line="360" w:lineRule="auto"/>
        <w:jc w:val="center"/>
        <w:rPr>
          <w:rFonts w:ascii="Times New Roman" w:eastAsia="楷体_GB2312" w:hAnsi="Times New Roman"/>
          <w:sz w:val="24"/>
          <w:szCs w:val="24"/>
        </w:rPr>
      </w:pPr>
      <w:r w:rsidRPr="007946C8">
        <w:rPr>
          <w:rFonts w:ascii="Times New Roman" w:eastAsia="楷体_GB2312" w:hAnsi="Times New Roman" w:hint="eastAsia"/>
          <w:sz w:val="24"/>
          <w:szCs w:val="24"/>
        </w:rPr>
        <w:t>Fig</w:t>
      </w:r>
      <w:r w:rsidRPr="007946C8">
        <w:rPr>
          <w:rFonts w:ascii="Times New Roman" w:eastAsia="楷体_GB2312" w:hAnsi="Times New Roman"/>
          <w:sz w:val="24"/>
          <w:szCs w:val="24"/>
        </w:rPr>
        <w:t xml:space="preserve">.2 </w:t>
      </w:r>
      <w:r w:rsidR="008B564C" w:rsidRPr="008B564C">
        <w:rPr>
          <w:rFonts w:ascii="Times New Roman" w:eastAsia="楷体_GB2312" w:hAnsi="Times New Roman"/>
          <w:sz w:val="24"/>
          <w:szCs w:val="24"/>
        </w:rPr>
        <w:t>Stratigraphic column of Lower Cretaceous Baxigai</w:t>
      </w:r>
      <w:r w:rsidR="008B564C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="008B564C" w:rsidRPr="008B564C">
        <w:rPr>
          <w:rFonts w:ascii="Times New Roman" w:eastAsia="楷体_GB2312" w:hAnsi="Times New Roman"/>
          <w:sz w:val="24"/>
          <w:szCs w:val="24"/>
        </w:rPr>
        <w:t>formation and Bashijiqike formation</w:t>
      </w:r>
      <w:r w:rsidR="008B564C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="008B564C" w:rsidRPr="008B564C">
        <w:rPr>
          <w:rFonts w:ascii="Times New Roman" w:eastAsia="楷体_GB2312" w:hAnsi="Times New Roman"/>
          <w:sz w:val="24"/>
          <w:szCs w:val="24"/>
        </w:rPr>
        <w:t>in Bozi gas reservoir, Kuqa depression</w:t>
      </w:r>
    </w:p>
    <w:p w:rsidR="00721944" w:rsidRPr="00F73265" w:rsidRDefault="00721944" w:rsidP="00F73265">
      <w:pPr>
        <w:spacing w:beforeLines="50" w:afterLines="50" w:line="640" w:lineRule="exact"/>
        <w:rPr>
          <w:rFonts w:ascii="方正黑体简体" w:eastAsia="方正黑体简体" w:hAnsi="方正黑体简体" w:cs="方正黑体简体"/>
          <w:sz w:val="32"/>
          <w:szCs w:val="32"/>
          <w:lang/>
        </w:rPr>
      </w:pPr>
      <w:r w:rsidRPr="00C24090">
        <w:rPr>
          <w:rFonts w:ascii="Times New Roman" w:eastAsia="方正黑体简体" w:hAnsi="Times New Roman" w:cs="Times New Roman"/>
          <w:sz w:val="32"/>
          <w:szCs w:val="32"/>
          <w:lang/>
        </w:rPr>
        <w:t>2</w:t>
      </w:r>
      <w:r w:rsidRPr="00F73265">
        <w:rPr>
          <w:rFonts w:ascii="方正黑体简体" w:eastAsia="方正黑体简体" w:hAnsi="方正黑体简体" w:cs="方正黑体简体"/>
          <w:sz w:val="32"/>
          <w:szCs w:val="32"/>
          <w:lang/>
        </w:rPr>
        <w:t xml:space="preserve"> </w:t>
      </w:r>
      <w:r w:rsidRPr="00F73265">
        <w:rPr>
          <w:rFonts w:ascii="方正黑体简体" w:eastAsia="方正黑体简体" w:hAnsi="方正黑体简体" w:cs="方正黑体简体" w:hint="eastAsia"/>
          <w:sz w:val="32"/>
          <w:szCs w:val="32"/>
          <w:lang/>
        </w:rPr>
        <w:t>方法概述</w:t>
      </w:r>
    </w:p>
    <w:p w:rsidR="00721944" w:rsidRPr="008410BF" w:rsidRDefault="00721944" w:rsidP="008410BF">
      <w:pPr>
        <w:spacing w:line="560" w:lineRule="exact"/>
        <w:ind w:firstLineChars="200" w:firstLine="560"/>
        <w:rPr>
          <w:rFonts w:ascii="Times New Roman" w:eastAsia="楷体_GB2312" w:hAnsi="Times New Roman"/>
          <w:sz w:val="28"/>
          <w:szCs w:val="28"/>
        </w:rPr>
      </w:pP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地应力</w:t>
      </w:r>
      <w:r w:rsidRPr="008410BF">
        <w:rPr>
          <w:rFonts w:ascii="方正仿宋简体" w:eastAsia="方正仿宋简体" w:hAnsi="方正仿宋简体" w:cs="方正仿宋简体"/>
          <w:sz w:val="28"/>
          <w:szCs w:val="28"/>
          <w:lang/>
        </w:rPr>
        <w:t>测量是获取地应力最直接方法，但由于测试条件限制，不可能在现场进行大规模测量，且测量结果具有离散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性</w:t>
      </w:r>
      <w:r w:rsidRPr="008410BF">
        <w:rPr>
          <w:rFonts w:ascii="方正仿宋简体" w:eastAsia="方正仿宋简体" w:hAnsi="方正仿宋简体" w:cs="方正仿宋简体"/>
          <w:sz w:val="28"/>
          <w:szCs w:val="28"/>
          <w:lang/>
        </w:rPr>
        <w:t>，为此，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长期</w:t>
      </w:r>
      <w:r w:rsidRPr="008410BF">
        <w:rPr>
          <w:rFonts w:ascii="方正仿宋简体" w:eastAsia="方正仿宋简体" w:hAnsi="方正仿宋简体" w:cs="方正仿宋简体"/>
          <w:sz w:val="28"/>
          <w:szCs w:val="28"/>
          <w:lang/>
        </w:rPr>
        <w:t>以来，国内外学者常常用线性回归或简单模型来描述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和</w:t>
      </w:r>
      <w:r w:rsidRPr="008410BF">
        <w:rPr>
          <w:rFonts w:ascii="方正仿宋简体" w:eastAsia="方正仿宋简体" w:hAnsi="方正仿宋简体" w:cs="方正仿宋简体"/>
          <w:sz w:val="28"/>
          <w:szCs w:val="28"/>
          <w:lang/>
        </w:rPr>
        <w:t>研究地应力。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利用测井资料计算地应力主要是依据一些经验模型，如组合弹簧模型、</w:t>
      </w:r>
      <w:r w:rsidRPr="008410BF">
        <w:rPr>
          <w:rFonts w:ascii="Times New Roman" w:eastAsia="楷体_GB2312" w:hAnsi="Times New Roman" w:hint="eastAsia"/>
          <w:sz w:val="28"/>
          <w:szCs w:val="28"/>
        </w:rPr>
        <w:t>A</w:t>
      </w:r>
      <w:r w:rsidRPr="008410BF">
        <w:rPr>
          <w:rFonts w:ascii="Times New Roman" w:eastAsia="楷体_GB2312" w:hAnsi="Times New Roman"/>
          <w:sz w:val="28"/>
          <w:szCs w:val="28"/>
        </w:rPr>
        <w:t>DS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模型、</w:t>
      </w:r>
      <w:r w:rsidRPr="008410BF">
        <w:rPr>
          <w:rFonts w:ascii="Times New Roman" w:eastAsia="楷体_GB2312" w:hAnsi="Times New Roman" w:hint="eastAsia"/>
          <w:sz w:val="28"/>
          <w:szCs w:val="28"/>
        </w:rPr>
        <w:t>An</w:t>
      </w:r>
      <w:r w:rsidRPr="008410BF">
        <w:rPr>
          <w:rFonts w:ascii="Times New Roman" w:eastAsia="楷体_GB2312" w:hAnsi="Times New Roman"/>
          <w:sz w:val="28"/>
          <w:szCs w:val="28"/>
        </w:rPr>
        <w:t>derson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模型、双轴应变模型以及斯伦贝谢模型等。</w:t>
      </w:r>
    </w:p>
    <w:p w:rsidR="00721944" w:rsidRPr="008410BF" w:rsidRDefault="00721944" w:rsidP="008410BF">
      <w:pPr>
        <w:spacing w:line="560" w:lineRule="exact"/>
        <w:ind w:firstLineChars="200" w:firstLine="560"/>
        <w:rPr>
          <w:rFonts w:ascii="方正仿宋简体" w:eastAsia="方正仿宋简体" w:hAnsi="方正仿宋简体" w:cs="方正仿宋简体"/>
          <w:sz w:val="28"/>
          <w:szCs w:val="28"/>
          <w:lang/>
        </w:rPr>
      </w:pP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以组合弹簧模型为例，地应力计算公式为：</w:t>
      </w:r>
    </w:p>
    <w:p w:rsidR="00721944" w:rsidRPr="00AF6793" w:rsidRDefault="00721944" w:rsidP="00721944">
      <w:pPr>
        <w:spacing w:line="360" w:lineRule="auto"/>
        <w:rPr>
          <w:rFonts w:ascii="Times New Roman" w:eastAsia="楷体_GB2312" w:hAnsi="Times New Roman"/>
        </w:rPr>
      </w:pPr>
      <m:oMathPara>
        <m:oMath>
          <m:sSub>
            <m:sSubPr>
              <m:ctrlPr>
                <w:rPr>
                  <w:rFonts w:ascii="Cambria Math" w:eastAsia="楷体_GB2312" w:hAnsi="Cambria Math"/>
                </w:rPr>
              </m:ctrlPr>
            </m:sSubPr>
            <m:e>
              <m:r>
                <w:rPr>
                  <w:rFonts w:ascii="Cambria Math" w:eastAsia="楷体_GB2312" w:hAnsi="Cambria Math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eastAsia="楷体_GB2312" w:hAnsi="Cambria Math"/>
                </w:rPr>
                <m:t>Hmax</m:t>
              </m:r>
            </m:sub>
          </m:sSub>
          <m:r>
            <m:rPr>
              <m:sty m:val="p"/>
            </m:rPr>
            <w:rPr>
              <w:rFonts w:ascii="Cambria Math" w:eastAsia="楷体_GB2312" w:hAnsi="Cambria Math"/>
            </w:rPr>
            <m:t>=</m:t>
          </m:r>
          <m:f>
            <m:fPr>
              <m:ctrlPr>
                <w:rPr>
                  <w:rFonts w:ascii="Cambria Math" w:eastAsia="楷体_GB2312" w:hAnsi="Cambria Math"/>
                </w:rPr>
              </m:ctrlPr>
            </m:fPr>
            <m:num>
              <m:r>
                <w:rPr>
                  <w:rFonts w:ascii="Cambria Math" w:eastAsia="楷体_GB2312" w:hAnsi="Cambria Math"/>
                </w:rPr>
                <m:t>μ</m:t>
              </m:r>
            </m:num>
            <m:den>
              <m:r>
                <w:rPr>
                  <w:rFonts w:ascii="Cambria Math" w:eastAsia="楷体_GB2312" w:hAnsi="Cambria Math"/>
                </w:rPr>
                <m:t>1-μ</m:t>
              </m:r>
            </m:den>
          </m:f>
          <m:d>
            <m:dPr>
              <m:ctrlPr>
                <w:rPr>
                  <w:rFonts w:ascii="Cambria Math" w:eastAsia="楷体_GB2312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楷体_GB2312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楷体_GB2312" w:hAnsi="Cambria Math"/>
                    </w:rPr>
                    <m:t>S</m:t>
                  </m:r>
                </m:e>
                <m:sub>
                  <m:r>
                    <w:rPr>
                      <w:rFonts w:ascii="Cambria Math" w:eastAsia="楷体_GB2312" w:hAnsi="Cambria Math"/>
                    </w:rPr>
                    <m:t>v</m:t>
                  </m:r>
                </m:sub>
              </m:sSub>
              <m:r>
                <w:rPr>
                  <w:rFonts w:ascii="Cambria Math" w:eastAsia="楷体_GB2312" w:hAnsi="Cambria Math"/>
                </w:rPr>
                <m:t>-α</m:t>
              </m:r>
              <m:sSub>
                <m:sSubPr>
                  <m:ctrlPr>
                    <w:rPr>
                      <w:rFonts w:ascii="Cambria Math" w:eastAsia="楷体_GB2312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楷体_GB2312" w:hAnsi="Cambria Math"/>
                    </w:rPr>
                    <m:t>p</m:t>
                  </m:r>
                </m:e>
                <m:sub>
                  <m:r>
                    <w:rPr>
                      <w:rFonts w:ascii="Cambria Math" w:eastAsia="楷体_GB2312" w:hAnsi="Cambria Math"/>
                    </w:rPr>
                    <m:t>o</m:t>
                  </m:r>
                </m:sub>
              </m:sSub>
            </m:e>
          </m:d>
          <m:r>
            <w:rPr>
              <w:rFonts w:ascii="Cambria Math" w:eastAsia="楷体_GB2312" w:hAnsi="Cambria Math"/>
            </w:rPr>
            <m:t>+α</m:t>
          </m:r>
          <m:sSub>
            <m:sSubPr>
              <m:ctrlPr>
                <w:rPr>
                  <w:rFonts w:ascii="Cambria Math" w:eastAsia="楷体_GB2312" w:hAnsi="Cambria Math"/>
                  <w:i/>
                </w:rPr>
              </m:ctrlPr>
            </m:sSubPr>
            <m:e>
              <m:r>
                <w:rPr>
                  <w:rFonts w:ascii="Cambria Math" w:eastAsia="楷体_GB2312" w:hAnsi="Cambria Math"/>
                </w:rPr>
                <m:t>p</m:t>
              </m:r>
            </m:e>
            <m:sub>
              <m:r>
                <w:rPr>
                  <w:rFonts w:ascii="Cambria Math" w:eastAsia="楷体_GB2312" w:hAnsi="Cambria Math"/>
                </w:rPr>
                <m:t>o</m:t>
              </m:r>
            </m:sub>
          </m:sSub>
          <m:r>
            <w:rPr>
              <w:rFonts w:ascii="Cambria Math" w:eastAsia="楷体_GB2312" w:hAnsi="Cambria Math"/>
            </w:rPr>
            <m:t>+</m:t>
          </m:r>
          <m:f>
            <m:fPr>
              <m:ctrlPr>
                <w:rPr>
                  <w:rFonts w:ascii="Cambria Math" w:eastAsia="楷体_GB2312" w:hAnsi="Cambria Math"/>
                  <w:i/>
                </w:rPr>
              </m:ctrlPr>
            </m:fPr>
            <m:num>
              <m:r>
                <w:rPr>
                  <w:rFonts w:ascii="Cambria Math" w:eastAsia="楷体_GB2312" w:hAnsi="Cambria Math"/>
                </w:rPr>
                <m:t>E</m:t>
              </m:r>
              <m:sSub>
                <m:sSubPr>
                  <m:ctrlPr>
                    <w:rPr>
                      <w:rFonts w:ascii="Cambria Math" w:eastAsia="楷体_GB2312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楷体_GB2312" w:hAnsi="Cambria Math"/>
                    </w:rPr>
                    <m:t>ε</m:t>
                  </m:r>
                </m:e>
                <m:sub>
                  <m:r>
                    <w:rPr>
                      <w:rFonts w:ascii="Cambria Math" w:eastAsia="楷体_GB2312" w:hAnsi="Cambria Math"/>
                    </w:rPr>
                    <m:t>H</m:t>
                  </m:r>
                </m:sub>
              </m:sSub>
            </m:num>
            <m:den>
              <m:r>
                <w:rPr>
                  <w:rFonts w:ascii="Cambria Math" w:eastAsia="楷体_GB2312" w:hAnsi="Cambria Math"/>
                </w:rPr>
                <m:t>1-</m:t>
              </m:r>
              <m:sSup>
                <m:sSupPr>
                  <m:ctrlPr>
                    <w:rPr>
                      <w:rFonts w:ascii="Cambria Math" w:eastAsia="楷体_GB2312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楷体_GB2312" w:hAnsi="Cambria Math"/>
                    </w:rPr>
                    <m:t>μ</m:t>
                  </m:r>
                </m:e>
                <m:sup>
                  <m:r>
                    <w:rPr>
                      <w:rFonts w:ascii="Cambria Math" w:eastAsia="楷体_GB2312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eastAsia="楷体_GB2312" w:hAnsi="Cambria Math"/>
            </w:rPr>
            <m:t>+</m:t>
          </m:r>
          <m:f>
            <m:fPr>
              <m:ctrlPr>
                <w:rPr>
                  <w:rFonts w:ascii="Cambria Math" w:eastAsia="楷体_GB2312" w:hAnsi="Cambria Math"/>
                  <w:i/>
                </w:rPr>
              </m:ctrlPr>
            </m:fPr>
            <m:num>
              <m:r>
                <w:rPr>
                  <w:rFonts w:ascii="Cambria Math" w:eastAsia="楷体_GB2312" w:hAnsi="Cambria Math"/>
                </w:rPr>
                <m:t>μE</m:t>
              </m:r>
              <m:sSub>
                <m:sSubPr>
                  <m:ctrlPr>
                    <w:rPr>
                      <w:rFonts w:ascii="Cambria Math" w:eastAsia="楷体_GB2312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楷体_GB2312" w:hAnsi="Cambria Math"/>
                    </w:rPr>
                    <m:t>ε</m:t>
                  </m:r>
                </m:e>
                <m:sub>
                  <m:r>
                    <w:rPr>
                      <w:rFonts w:ascii="Cambria Math" w:eastAsia="楷体_GB2312" w:hAnsi="Cambria Math"/>
                    </w:rPr>
                    <m:t>h</m:t>
                  </m:r>
                </m:sub>
              </m:sSub>
            </m:num>
            <m:den>
              <m:r>
                <w:rPr>
                  <w:rFonts w:ascii="Cambria Math" w:eastAsia="楷体_GB2312" w:hAnsi="Cambria Math"/>
                </w:rPr>
                <m:t>1-</m:t>
              </m:r>
              <m:sSup>
                <m:sSupPr>
                  <m:ctrlPr>
                    <w:rPr>
                      <w:rFonts w:ascii="Cambria Math" w:eastAsia="楷体_GB2312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楷体_GB2312" w:hAnsi="Cambria Math"/>
                    </w:rPr>
                    <m:t>μ</m:t>
                  </m:r>
                </m:e>
                <m:sup>
                  <m:r>
                    <w:rPr>
                      <w:rFonts w:ascii="Cambria Math" w:eastAsia="楷体_GB2312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eastAsia="楷体_GB2312" w:hAnsi="Cambria Math"/>
            </w:rPr>
            <m:t xml:space="preserve">    </m:t>
          </m:r>
          <m:r>
            <m:rPr>
              <m:sty m:val="p"/>
            </m:rPr>
            <w:rPr>
              <w:rFonts w:ascii="Cambria Math" w:eastAsia="楷体_GB2312" w:hAnsi="Cambria Math" w:hint="eastAsia"/>
            </w:rPr>
            <m:t>（</m:t>
          </m:r>
          <m:r>
            <m:rPr>
              <m:sty m:val="p"/>
            </m:rPr>
            <w:rPr>
              <w:rFonts w:ascii="Cambria Math" w:eastAsia="楷体_GB2312" w:hAnsi="Cambria Math"/>
            </w:rPr>
            <m:t>1</m:t>
          </m:r>
          <m:r>
            <m:rPr>
              <m:sty m:val="p"/>
            </m:rPr>
            <w:rPr>
              <w:rFonts w:ascii="Cambria Math" w:eastAsia="楷体_GB2312" w:hAnsi="Cambria Math" w:hint="eastAsia"/>
            </w:rPr>
            <m:t>）</m:t>
          </m:r>
        </m:oMath>
      </m:oMathPara>
    </w:p>
    <w:p w:rsidR="00721944" w:rsidRPr="00AF6793" w:rsidRDefault="00721944" w:rsidP="00721944">
      <w:pPr>
        <w:spacing w:line="360" w:lineRule="auto"/>
        <w:rPr>
          <w:rFonts w:ascii="Times New Roman" w:eastAsia="楷体_GB2312" w:hAnsi="Times New Roman"/>
        </w:rPr>
      </w:pPr>
      <m:oMathPara>
        <m:oMath>
          <m:sSub>
            <m:sSubPr>
              <m:ctrlPr>
                <w:rPr>
                  <w:rFonts w:ascii="Cambria Math" w:eastAsia="楷体_GB2312" w:hAnsi="Cambria Math"/>
                </w:rPr>
              </m:ctrlPr>
            </m:sSubPr>
            <m:e>
              <m:r>
                <w:rPr>
                  <w:rFonts w:ascii="Cambria Math" w:eastAsia="楷体_GB2312" w:hAnsi="Cambria Math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eastAsia="楷体_GB2312" w:hAnsi="Cambria Math"/>
                </w:rPr>
                <m:t>hmin</m:t>
              </m:r>
            </m:sub>
          </m:sSub>
          <m:r>
            <m:rPr>
              <m:sty m:val="p"/>
            </m:rPr>
            <w:rPr>
              <w:rFonts w:ascii="Cambria Math" w:eastAsia="楷体_GB2312" w:hAnsi="Cambria Math"/>
            </w:rPr>
            <m:t>=</m:t>
          </m:r>
          <m:f>
            <m:fPr>
              <m:ctrlPr>
                <w:rPr>
                  <w:rFonts w:ascii="Cambria Math" w:eastAsia="楷体_GB2312" w:hAnsi="Cambria Math"/>
                </w:rPr>
              </m:ctrlPr>
            </m:fPr>
            <m:num>
              <m:r>
                <w:rPr>
                  <w:rFonts w:ascii="Cambria Math" w:eastAsia="楷体_GB2312" w:hAnsi="Cambria Math"/>
                </w:rPr>
                <m:t>μ</m:t>
              </m:r>
            </m:num>
            <m:den>
              <m:r>
                <w:rPr>
                  <w:rFonts w:ascii="Cambria Math" w:eastAsia="楷体_GB2312" w:hAnsi="Cambria Math"/>
                </w:rPr>
                <m:t>1-μ</m:t>
              </m:r>
            </m:den>
          </m:f>
          <m:d>
            <m:dPr>
              <m:ctrlPr>
                <w:rPr>
                  <w:rFonts w:ascii="Cambria Math" w:eastAsia="楷体_GB2312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楷体_GB2312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楷体_GB2312" w:hAnsi="Cambria Math"/>
                    </w:rPr>
                    <m:t>S</m:t>
                  </m:r>
                </m:e>
                <m:sub>
                  <m:r>
                    <w:rPr>
                      <w:rFonts w:ascii="Cambria Math" w:eastAsia="楷体_GB2312" w:hAnsi="Cambria Math"/>
                    </w:rPr>
                    <m:t>v</m:t>
                  </m:r>
                </m:sub>
              </m:sSub>
              <m:r>
                <w:rPr>
                  <w:rFonts w:ascii="Cambria Math" w:eastAsia="楷体_GB2312" w:hAnsi="Cambria Math"/>
                </w:rPr>
                <m:t>-α</m:t>
              </m:r>
              <m:sSub>
                <m:sSubPr>
                  <m:ctrlPr>
                    <w:rPr>
                      <w:rFonts w:ascii="Cambria Math" w:eastAsia="楷体_GB2312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楷体_GB2312" w:hAnsi="Cambria Math"/>
                    </w:rPr>
                    <m:t>p</m:t>
                  </m:r>
                </m:e>
                <m:sub>
                  <m:r>
                    <w:rPr>
                      <w:rFonts w:ascii="Cambria Math" w:eastAsia="楷体_GB2312" w:hAnsi="Cambria Math"/>
                    </w:rPr>
                    <m:t>o</m:t>
                  </m:r>
                </m:sub>
              </m:sSub>
            </m:e>
          </m:d>
          <m:r>
            <w:rPr>
              <w:rFonts w:ascii="Cambria Math" w:eastAsia="楷体_GB2312" w:hAnsi="Cambria Math"/>
            </w:rPr>
            <m:t>+α</m:t>
          </m:r>
          <m:sSub>
            <m:sSubPr>
              <m:ctrlPr>
                <w:rPr>
                  <w:rFonts w:ascii="Cambria Math" w:eastAsia="楷体_GB2312" w:hAnsi="Cambria Math"/>
                  <w:i/>
                </w:rPr>
              </m:ctrlPr>
            </m:sSubPr>
            <m:e>
              <m:r>
                <w:rPr>
                  <w:rFonts w:ascii="Cambria Math" w:eastAsia="楷体_GB2312" w:hAnsi="Cambria Math"/>
                </w:rPr>
                <m:t>p</m:t>
              </m:r>
            </m:e>
            <m:sub>
              <m:r>
                <w:rPr>
                  <w:rFonts w:ascii="Cambria Math" w:eastAsia="楷体_GB2312" w:hAnsi="Cambria Math"/>
                </w:rPr>
                <m:t>o</m:t>
              </m:r>
            </m:sub>
          </m:sSub>
          <m:r>
            <w:rPr>
              <w:rFonts w:ascii="Cambria Math" w:eastAsia="楷体_GB2312" w:hAnsi="Cambria Math"/>
            </w:rPr>
            <m:t>+</m:t>
          </m:r>
          <m:f>
            <m:fPr>
              <m:ctrlPr>
                <w:rPr>
                  <w:rFonts w:ascii="Cambria Math" w:eastAsia="楷体_GB2312" w:hAnsi="Cambria Math"/>
                  <w:i/>
                </w:rPr>
              </m:ctrlPr>
            </m:fPr>
            <m:num>
              <m:r>
                <w:rPr>
                  <w:rFonts w:ascii="Cambria Math" w:eastAsia="楷体_GB2312" w:hAnsi="Cambria Math"/>
                </w:rPr>
                <m:t>E</m:t>
              </m:r>
              <m:sSub>
                <m:sSubPr>
                  <m:ctrlPr>
                    <w:rPr>
                      <w:rFonts w:ascii="Cambria Math" w:eastAsia="楷体_GB2312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楷体_GB2312" w:hAnsi="Cambria Math"/>
                    </w:rPr>
                    <m:t>ε</m:t>
                  </m:r>
                </m:e>
                <m:sub>
                  <m:r>
                    <w:rPr>
                      <w:rFonts w:ascii="Cambria Math" w:eastAsia="楷体_GB2312" w:hAnsi="Cambria Math"/>
                    </w:rPr>
                    <m:t>h</m:t>
                  </m:r>
                </m:sub>
              </m:sSub>
            </m:num>
            <m:den>
              <m:r>
                <w:rPr>
                  <w:rFonts w:ascii="Cambria Math" w:eastAsia="楷体_GB2312" w:hAnsi="Cambria Math"/>
                </w:rPr>
                <m:t>1-</m:t>
              </m:r>
              <m:sSup>
                <m:sSupPr>
                  <m:ctrlPr>
                    <w:rPr>
                      <w:rFonts w:ascii="Cambria Math" w:eastAsia="楷体_GB2312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楷体_GB2312" w:hAnsi="Cambria Math"/>
                    </w:rPr>
                    <m:t>μ</m:t>
                  </m:r>
                </m:e>
                <m:sup>
                  <m:r>
                    <w:rPr>
                      <w:rFonts w:ascii="Cambria Math" w:eastAsia="楷体_GB2312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eastAsia="楷体_GB2312" w:hAnsi="Cambria Math"/>
            </w:rPr>
            <m:t>+</m:t>
          </m:r>
          <m:f>
            <m:fPr>
              <m:ctrlPr>
                <w:rPr>
                  <w:rFonts w:ascii="Cambria Math" w:eastAsia="楷体_GB2312" w:hAnsi="Cambria Math"/>
                  <w:i/>
                </w:rPr>
              </m:ctrlPr>
            </m:fPr>
            <m:num>
              <m:r>
                <w:rPr>
                  <w:rFonts w:ascii="Cambria Math" w:eastAsia="楷体_GB2312" w:hAnsi="Cambria Math"/>
                </w:rPr>
                <m:t>μE</m:t>
              </m:r>
              <m:sSub>
                <m:sSubPr>
                  <m:ctrlPr>
                    <w:rPr>
                      <w:rFonts w:ascii="Cambria Math" w:eastAsia="楷体_GB2312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楷体_GB2312" w:hAnsi="Cambria Math"/>
                    </w:rPr>
                    <m:t>ε</m:t>
                  </m:r>
                </m:e>
                <m:sub>
                  <m:r>
                    <w:rPr>
                      <w:rFonts w:ascii="Cambria Math" w:eastAsia="楷体_GB2312" w:hAnsi="Cambria Math"/>
                    </w:rPr>
                    <m:t>H</m:t>
                  </m:r>
                </m:sub>
              </m:sSub>
            </m:num>
            <m:den>
              <m:r>
                <w:rPr>
                  <w:rFonts w:ascii="Cambria Math" w:eastAsia="楷体_GB2312" w:hAnsi="Cambria Math"/>
                </w:rPr>
                <m:t>1-</m:t>
              </m:r>
              <m:sSup>
                <m:sSupPr>
                  <m:ctrlPr>
                    <w:rPr>
                      <w:rFonts w:ascii="Cambria Math" w:eastAsia="楷体_GB2312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楷体_GB2312" w:hAnsi="Cambria Math"/>
                    </w:rPr>
                    <m:t>μ</m:t>
                  </m:r>
                </m:e>
                <m:sup>
                  <m:r>
                    <w:rPr>
                      <w:rFonts w:ascii="Cambria Math" w:eastAsia="楷体_GB2312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eastAsia="楷体_GB2312" w:hAnsi="Cambria Math"/>
            </w:rPr>
            <m:t xml:space="preserve">    </m:t>
          </m:r>
          <m:r>
            <m:rPr>
              <m:sty m:val="p"/>
            </m:rPr>
            <w:rPr>
              <w:rFonts w:ascii="Cambria Math" w:eastAsia="楷体_GB2312" w:hAnsi="Cambria Math" w:hint="eastAsia"/>
            </w:rPr>
            <m:t>（</m:t>
          </m:r>
          <m:r>
            <m:rPr>
              <m:sty m:val="p"/>
            </m:rPr>
            <w:rPr>
              <w:rFonts w:ascii="Cambria Math" w:eastAsia="楷体_GB2312" w:hAnsi="Cambria Math"/>
            </w:rPr>
            <m:t>2</m:t>
          </m:r>
          <m:r>
            <m:rPr>
              <m:sty m:val="p"/>
            </m:rPr>
            <w:rPr>
              <w:rFonts w:ascii="Cambria Math" w:eastAsia="楷体_GB2312" w:hAnsi="Cambria Math" w:hint="eastAsia"/>
            </w:rPr>
            <m:t>）</m:t>
          </m:r>
        </m:oMath>
      </m:oMathPara>
    </w:p>
    <w:p w:rsidR="00721944" w:rsidRPr="008410BF" w:rsidRDefault="00721944" w:rsidP="00A91B91">
      <w:pPr>
        <w:spacing w:line="560" w:lineRule="exact"/>
        <w:rPr>
          <w:rFonts w:ascii="Times New Roman" w:eastAsia="楷体_GB2312" w:hAnsi="Times New Roman"/>
          <w:sz w:val="28"/>
          <w:szCs w:val="28"/>
        </w:rPr>
      </w:pP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式中：</w:t>
      </w:r>
      <w:r w:rsidRPr="008410BF">
        <w:rPr>
          <w:rFonts w:ascii="Times New Roman" w:eastAsia="楷体_GB2312" w:hAnsi="Times New Roman" w:hint="eastAsia"/>
          <w:i/>
          <w:sz w:val="28"/>
          <w:szCs w:val="28"/>
        </w:rPr>
        <w:t>S</w:t>
      </w:r>
      <w:r w:rsidRPr="008410BF">
        <w:rPr>
          <w:rFonts w:ascii="Times New Roman" w:eastAsia="楷体_GB2312" w:hAnsi="Times New Roman"/>
          <w:sz w:val="28"/>
          <w:szCs w:val="28"/>
          <w:vertAlign w:val="subscript"/>
        </w:rPr>
        <w:t>H</w:t>
      </w:r>
      <w:r w:rsidRPr="008410BF">
        <w:rPr>
          <w:rFonts w:ascii="Times New Roman" w:eastAsia="楷体_GB2312" w:hAnsi="Times New Roman" w:hint="eastAsia"/>
          <w:sz w:val="28"/>
          <w:szCs w:val="28"/>
          <w:vertAlign w:val="subscript"/>
        </w:rPr>
        <w:t>max</w:t>
      </w:r>
      <w:r w:rsidRPr="008410BF">
        <w:rPr>
          <w:rFonts w:ascii="Times New Roman" w:eastAsia="楷体_GB2312" w:hAnsi="Times New Roman" w:hint="eastAsia"/>
          <w:sz w:val="28"/>
          <w:szCs w:val="28"/>
        </w:rPr>
        <w:t>、</w:t>
      </w:r>
      <w:r w:rsidRPr="008410BF">
        <w:rPr>
          <w:rFonts w:ascii="Times New Roman" w:eastAsia="楷体_GB2312" w:hAnsi="Times New Roman" w:hint="eastAsia"/>
          <w:i/>
          <w:sz w:val="28"/>
          <w:szCs w:val="28"/>
        </w:rPr>
        <w:t>S</w:t>
      </w:r>
      <w:r w:rsidRPr="008410BF">
        <w:rPr>
          <w:rFonts w:ascii="Times New Roman" w:eastAsia="楷体_GB2312" w:hAnsi="Times New Roman" w:hint="eastAsia"/>
          <w:sz w:val="28"/>
          <w:szCs w:val="28"/>
          <w:vertAlign w:val="subscript"/>
        </w:rPr>
        <w:t>hmin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和</w:t>
      </w:r>
      <w:r w:rsidRPr="008410BF">
        <w:rPr>
          <w:rFonts w:ascii="Times New Roman" w:eastAsia="楷体_GB2312" w:hAnsi="Times New Roman" w:hint="eastAsia"/>
          <w:i/>
          <w:sz w:val="28"/>
          <w:szCs w:val="28"/>
        </w:rPr>
        <w:t>S</w:t>
      </w:r>
      <w:r w:rsidRPr="008410BF">
        <w:rPr>
          <w:rFonts w:ascii="Times New Roman" w:eastAsia="楷体_GB2312" w:hAnsi="Times New Roman" w:hint="eastAsia"/>
          <w:sz w:val="28"/>
          <w:szCs w:val="28"/>
          <w:vertAlign w:val="subscript"/>
        </w:rPr>
        <w:t>v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分别为水平最大主应力、水平最小主应力和垂向主应力，</w:t>
      </w:r>
      <w:r w:rsidRPr="008410BF">
        <w:rPr>
          <w:rFonts w:ascii="Times New Roman" w:eastAsia="楷体_GB2312" w:hAnsi="Times New Roman" w:cs="Times New Roman"/>
          <w:i/>
          <w:sz w:val="28"/>
          <w:szCs w:val="28"/>
        </w:rPr>
        <w:t>μ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为岩石泊松比，</w:t>
      </w:r>
      <w:r w:rsidRPr="008410BF">
        <w:rPr>
          <w:rFonts w:ascii="Times New Roman" w:eastAsia="楷体_GB2312" w:hAnsi="Times New Roman" w:hint="eastAsia"/>
          <w:i/>
          <w:sz w:val="28"/>
          <w:szCs w:val="28"/>
        </w:rPr>
        <w:t>E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为岩石弹性模量，</w:t>
      </w:r>
      <w:r w:rsidRPr="008410BF">
        <w:rPr>
          <w:rFonts w:ascii="Times New Roman" w:eastAsia="楷体_GB2312" w:hAnsi="Times New Roman" w:cs="Times New Roman"/>
          <w:sz w:val="28"/>
          <w:szCs w:val="28"/>
        </w:rPr>
        <w:t>α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为</w:t>
      </w:r>
      <w:r w:rsidRPr="008410BF">
        <w:rPr>
          <w:rFonts w:ascii="Times New Roman" w:eastAsia="楷体_GB2312" w:hAnsi="Times New Roman" w:hint="eastAsia"/>
          <w:sz w:val="28"/>
          <w:szCs w:val="28"/>
        </w:rPr>
        <w:t>Biot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系数，</w:t>
      </w:r>
      <w:r w:rsidR="00A91B91" w:rsidRPr="008410BF">
        <w:rPr>
          <w:rFonts w:ascii="Times New Roman" w:eastAsia="楷体_GB2312" w:hAnsi="Times New Roman" w:hint="eastAsia"/>
          <w:i/>
          <w:sz w:val="28"/>
          <w:szCs w:val="28"/>
        </w:rPr>
        <w:t>p</w:t>
      </w:r>
      <w:r w:rsidRPr="008410BF">
        <w:rPr>
          <w:rFonts w:ascii="Times New Roman" w:eastAsia="楷体_GB2312" w:hAnsi="Times New Roman" w:hint="eastAsia"/>
          <w:i/>
          <w:sz w:val="28"/>
          <w:szCs w:val="28"/>
          <w:vertAlign w:val="subscript"/>
        </w:rPr>
        <w:t>o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为储层压力，</w:t>
      </w:r>
      <w:r w:rsidRPr="008410BF">
        <w:rPr>
          <w:rFonts w:ascii="Times New Roman" w:eastAsia="楷体_GB2312" w:hAnsi="Times New Roman" w:cs="Times New Roman"/>
          <w:i/>
          <w:sz w:val="28"/>
          <w:szCs w:val="28"/>
        </w:rPr>
        <w:t>ε</w:t>
      </w:r>
      <w:r w:rsidRPr="008410BF">
        <w:rPr>
          <w:rFonts w:ascii="Times New Roman" w:eastAsia="楷体_GB2312" w:hAnsi="Times New Roman" w:hint="eastAsia"/>
          <w:sz w:val="28"/>
          <w:szCs w:val="28"/>
          <w:vertAlign w:val="subscript"/>
        </w:rPr>
        <w:t>H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和</w:t>
      </w:r>
      <w:r w:rsidRPr="008410BF">
        <w:rPr>
          <w:rFonts w:ascii="Times New Roman" w:eastAsia="楷体_GB2312" w:hAnsi="Times New Roman" w:cs="Times New Roman"/>
          <w:i/>
          <w:sz w:val="28"/>
          <w:szCs w:val="28"/>
        </w:rPr>
        <w:t>ε</w:t>
      </w:r>
      <w:r w:rsidRPr="008410BF">
        <w:rPr>
          <w:rFonts w:ascii="Times New Roman" w:eastAsia="楷体_GB2312" w:hAnsi="Times New Roman" w:hint="eastAsia"/>
          <w:sz w:val="28"/>
          <w:szCs w:val="28"/>
          <w:vertAlign w:val="subscript"/>
        </w:rPr>
        <w:t>h</w:t>
      </w:r>
      <w:r w:rsidRPr="008410BF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分别为水平最大和最小主应变系数。</w:t>
      </w:r>
    </w:p>
    <w:p w:rsidR="00721944" w:rsidRPr="008C3BAB" w:rsidRDefault="00721944" w:rsidP="008C3BAB">
      <w:pPr>
        <w:spacing w:beforeLines="50" w:afterLines="50" w:line="640" w:lineRule="exact"/>
        <w:rPr>
          <w:rFonts w:ascii="方正黑体简体" w:eastAsia="方正黑体简体" w:hAnsi="方正黑体简体" w:cs="方正黑体简体"/>
          <w:sz w:val="32"/>
          <w:szCs w:val="32"/>
          <w:lang/>
        </w:rPr>
      </w:pPr>
      <w:r w:rsidRPr="00C24090">
        <w:rPr>
          <w:rFonts w:ascii="Times New Roman" w:eastAsia="方正黑体简体" w:hAnsi="Times New Roman" w:cs="Times New Roman"/>
          <w:sz w:val="32"/>
          <w:szCs w:val="32"/>
          <w:lang/>
        </w:rPr>
        <w:t>3</w:t>
      </w:r>
      <w:r w:rsidRPr="008C3BAB">
        <w:rPr>
          <w:rFonts w:ascii="方正黑体简体" w:eastAsia="方正黑体简体" w:hAnsi="方正黑体简体" w:cs="方正黑体简体"/>
          <w:sz w:val="32"/>
          <w:szCs w:val="32"/>
          <w:lang/>
        </w:rPr>
        <w:t xml:space="preserve"> </w:t>
      </w:r>
      <w:r w:rsidRPr="008C3BAB">
        <w:rPr>
          <w:rFonts w:ascii="方正黑体简体" w:eastAsia="方正黑体简体" w:hAnsi="方正黑体简体" w:cs="方正黑体简体" w:hint="eastAsia"/>
          <w:sz w:val="32"/>
          <w:szCs w:val="32"/>
          <w:lang/>
        </w:rPr>
        <w:t>现今地应力预测结果及分析</w:t>
      </w:r>
    </w:p>
    <w:p w:rsidR="00721944" w:rsidRPr="00AC4C1A" w:rsidRDefault="00721944" w:rsidP="008410BF">
      <w:pPr>
        <w:spacing w:line="600" w:lineRule="exact"/>
        <w:rPr>
          <w:rFonts w:ascii="方正黑体简体" w:eastAsia="方正黑体简体" w:hAnsi="方正黑体简体" w:cs="方正黑体简体"/>
          <w:sz w:val="30"/>
          <w:szCs w:val="30"/>
          <w:lang/>
        </w:rPr>
      </w:pPr>
      <w:commentRangeStart w:id="5"/>
      <w:r w:rsidRPr="00C24090">
        <w:rPr>
          <w:rFonts w:ascii="Times New Roman" w:eastAsia="方正黑体简体" w:hAnsi="Times New Roman" w:cs="Times New Roman"/>
          <w:sz w:val="30"/>
          <w:szCs w:val="30"/>
          <w:lang/>
        </w:rPr>
        <w:t>3.1</w:t>
      </w:r>
      <w:r w:rsidRPr="00AC4C1A">
        <w:rPr>
          <w:rFonts w:ascii="方正黑体简体" w:eastAsia="方正黑体简体" w:hAnsi="方正黑体简体" w:cs="方正黑体简体"/>
          <w:sz w:val="30"/>
          <w:szCs w:val="30"/>
          <w:lang/>
        </w:rPr>
        <w:t xml:space="preserve"> </w:t>
      </w:r>
      <w:r w:rsidRPr="00AC4C1A">
        <w:rPr>
          <w:rFonts w:ascii="方正黑体简体" w:eastAsia="方正黑体简体" w:hAnsi="方正黑体简体" w:cs="方正黑体简体" w:hint="eastAsia"/>
          <w:sz w:val="30"/>
          <w:szCs w:val="30"/>
          <w:lang/>
        </w:rPr>
        <w:t>数据</w:t>
      </w:r>
      <w:r w:rsidRPr="00AC4C1A">
        <w:rPr>
          <w:rFonts w:ascii="方正黑体简体" w:eastAsia="方正黑体简体" w:hAnsi="方正黑体简体" w:cs="方正黑体简体"/>
          <w:sz w:val="30"/>
          <w:szCs w:val="30"/>
          <w:lang/>
        </w:rPr>
        <w:t>及</w:t>
      </w:r>
      <w:r w:rsidRPr="00AC4C1A">
        <w:rPr>
          <w:rFonts w:ascii="方正黑体简体" w:eastAsia="方正黑体简体" w:hAnsi="方正黑体简体" w:cs="方正黑体简体" w:hint="eastAsia"/>
          <w:sz w:val="30"/>
          <w:szCs w:val="30"/>
          <w:lang/>
        </w:rPr>
        <w:t>神经</w:t>
      </w:r>
      <w:r w:rsidRPr="00AC4C1A">
        <w:rPr>
          <w:rFonts w:ascii="方正黑体简体" w:eastAsia="方正黑体简体" w:hAnsi="方正黑体简体" w:cs="方正黑体简体"/>
          <w:sz w:val="30"/>
          <w:szCs w:val="30"/>
          <w:lang/>
        </w:rPr>
        <w:t>网络模型设置</w:t>
      </w:r>
      <w:commentRangeEnd w:id="5"/>
      <w:r w:rsidR="00AC4C1A">
        <w:rPr>
          <w:rStyle w:val="aa"/>
        </w:rPr>
        <w:commentReference w:id="5"/>
      </w:r>
    </w:p>
    <w:p w:rsidR="00C24090" w:rsidRPr="00C24090" w:rsidRDefault="00C24090" w:rsidP="00C24090">
      <w:pPr>
        <w:spacing w:line="560" w:lineRule="exact"/>
        <w:ind w:firstLineChars="200" w:firstLine="560"/>
        <w:rPr>
          <w:rFonts w:ascii="方正仿宋简体" w:eastAsia="方正仿宋简体" w:hAnsi="方正仿宋简体" w:cs="方正仿宋简体" w:hint="eastAsia"/>
          <w:sz w:val="28"/>
          <w:szCs w:val="28"/>
          <w:lang/>
        </w:rPr>
      </w:pPr>
      <w:r w:rsidRPr="00C24090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本文采集来自塔里木盆地库车坳陷博孜气藏</w:t>
      </w:r>
      <w:r w:rsidRPr="00C24090">
        <w:rPr>
          <w:rFonts w:ascii="Times New Roman" w:eastAsia="楷体_GB2312" w:hAnsi="Times New Roman" w:hint="eastAsia"/>
          <w:sz w:val="28"/>
          <w:szCs w:val="28"/>
        </w:rPr>
        <w:t>14</w:t>
      </w:r>
      <w:r w:rsidRPr="00C24090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口井不同深度的实测地应力及其对应的自然伽马、密度、声波时差、补偿中子、地层真电阻率和钻井液电阻率，将自然伽马、密度、声波时差、补偿中子及对数处理后的地层真电阻率和钻井液电阻率作为输入层。</w:t>
      </w:r>
    </w:p>
    <w:p w:rsidR="00721944" w:rsidRPr="00AF6793" w:rsidRDefault="00721944" w:rsidP="00721944">
      <w:pPr>
        <w:spacing w:line="360" w:lineRule="auto"/>
        <w:rPr>
          <w:rFonts w:ascii="Times New Roman" w:eastAsia="楷体_GB2312" w:hAnsi="Times New Roman"/>
          <w:b/>
        </w:rPr>
      </w:pPr>
      <w:r w:rsidRPr="00C24090">
        <w:rPr>
          <w:rFonts w:ascii="Times New Roman" w:eastAsia="方正黑体简体" w:hAnsi="Times New Roman" w:cs="Times New Roman" w:hint="eastAsia"/>
          <w:sz w:val="30"/>
          <w:szCs w:val="30"/>
          <w:lang/>
        </w:rPr>
        <w:t>3</w:t>
      </w:r>
      <w:r w:rsidRPr="00C24090">
        <w:rPr>
          <w:rFonts w:ascii="Times New Roman" w:eastAsia="方正黑体简体" w:hAnsi="Times New Roman" w:cs="Times New Roman"/>
          <w:sz w:val="30"/>
          <w:szCs w:val="30"/>
          <w:lang/>
        </w:rPr>
        <w:t>.2</w:t>
      </w:r>
      <w:r w:rsidRPr="00AF6793">
        <w:rPr>
          <w:rFonts w:ascii="Times New Roman" w:eastAsia="楷体_GB2312" w:hAnsi="Times New Roman"/>
          <w:b/>
        </w:rPr>
        <w:t xml:space="preserve"> </w:t>
      </w:r>
      <w:r w:rsidR="00C24090">
        <w:rPr>
          <w:rFonts w:ascii="Times New Roman" w:eastAsia="楷体_GB2312" w:hAnsi="Times New Roman" w:hint="eastAsia"/>
          <w:b/>
        </w:rPr>
        <w:t xml:space="preserve"> </w:t>
      </w:r>
      <w:r w:rsidRPr="00C24090">
        <w:rPr>
          <w:rFonts w:ascii="方正黑体简体" w:eastAsia="方正黑体简体" w:hAnsi="方正黑体简体" w:cs="方正黑体简体" w:hint="eastAsia"/>
          <w:sz w:val="30"/>
          <w:szCs w:val="30"/>
          <w:lang/>
        </w:rPr>
        <w:t>结果</w:t>
      </w:r>
      <w:r w:rsidRPr="00C24090">
        <w:rPr>
          <w:rFonts w:ascii="方正黑体简体" w:eastAsia="方正黑体简体" w:hAnsi="方正黑体简体" w:cs="方正黑体简体"/>
          <w:sz w:val="30"/>
          <w:szCs w:val="30"/>
          <w:lang/>
        </w:rPr>
        <w:t>及分析</w:t>
      </w:r>
    </w:p>
    <w:p w:rsidR="00721944" w:rsidRPr="007946C8" w:rsidRDefault="00721944" w:rsidP="007946C8">
      <w:pPr>
        <w:spacing w:line="560" w:lineRule="exact"/>
        <w:ind w:firstLineChars="200" w:firstLine="560"/>
        <w:rPr>
          <w:rFonts w:ascii="方正仿宋简体" w:eastAsia="方正仿宋简体" w:hAnsi="方正仿宋简体" w:cs="方正仿宋简体"/>
          <w:sz w:val="28"/>
          <w:szCs w:val="28"/>
          <w:lang/>
        </w:rPr>
      </w:pP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BP</w:t>
      </w:r>
      <w:r w:rsidRPr="007946C8">
        <w:rPr>
          <w:rFonts w:ascii="方正仿宋简体" w:eastAsia="方正仿宋简体" w:hAnsi="方正仿宋简体" w:cs="方正仿宋简体"/>
          <w:sz w:val="28"/>
          <w:szCs w:val="28"/>
          <w:lang/>
        </w:rPr>
        <w:t>神经网络的实质是复杂非线性函数的拟合，当</w:t>
      </w:r>
      <w:r w:rsidRPr="007946C8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测井曲线</w:t>
      </w:r>
      <w:r w:rsidRPr="007946C8">
        <w:rPr>
          <w:rFonts w:ascii="方正仿宋简体" w:eastAsia="方正仿宋简体" w:hAnsi="方正仿宋简体" w:cs="方正仿宋简体"/>
          <w:sz w:val="28"/>
          <w:szCs w:val="28"/>
          <w:lang/>
        </w:rPr>
        <w:t>值发生改变后，</w:t>
      </w:r>
      <w:r w:rsidRPr="007946C8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地应力</w:t>
      </w:r>
      <w:r w:rsidRPr="007946C8">
        <w:rPr>
          <w:rFonts w:ascii="方正仿宋简体" w:eastAsia="方正仿宋简体" w:hAnsi="方正仿宋简体" w:cs="方正仿宋简体"/>
          <w:sz w:val="28"/>
          <w:szCs w:val="28"/>
          <w:lang/>
        </w:rPr>
        <w:t>也</w:t>
      </w:r>
      <w:r w:rsidRPr="007946C8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会</w:t>
      </w:r>
      <w:r w:rsidRPr="007946C8">
        <w:rPr>
          <w:rFonts w:ascii="方正仿宋简体" w:eastAsia="方正仿宋简体" w:hAnsi="方正仿宋简体" w:cs="方正仿宋简体"/>
          <w:sz w:val="28"/>
          <w:szCs w:val="28"/>
          <w:lang/>
        </w:rPr>
        <w:t>相应发生变化，因此，此次预测不局限于某一口井</w:t>
      </w:r>
      <w:r w:rsidRPr="007946C8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地应力的</w:t>
      </w:r>
      <w:r w:rsidRPr="007946C8">
        <w:rPr>
          <w:rFonts w:ascii="方正仿宋简体" w:eastAsia="方正仿宋简体" w:hAnsi="方正仿宋简体" w:cs="方正仿宋简体"/>
          <w:sz w:val="28"/>
          <w:szCs w:val="28"/>
          <w:lang/>
        </w:rPr>
        <w:t>变化，而是适用于</w:t>
      </w:r>
      <w:r w:rsidRPr="007946C8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整个研究区</w:t>
      </w:r>
      <w:r w:rsidRPr="007946C8">
        <w:rPr>
          <w:rFonts w:ascii="方正仿宋简体" w:eastAsia="方正仿宋简体" w:hAnsi="方正仿宋简体" w:cs="方正仿宋简体"/>
          <w:sz w:val="28"/>
          <w:szCs w:val="28"/>
          <w:lang/>
        </w:rPr>
        <w:t>内</w:t>
      </w:r>
      <w:r w:rsidRPr="007946C8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地应力</w:t>
      </w:r>
      <w:r w:rsidRPr="007946C8">
        <w:rPr>
          <w:rFonts w:ascii="方正仿宋简体" w:eastAsia="方正仿宋简体" w:hAnsi="方正仿宋简体" w:cs="方正仿宋简体"/>
          <w:sz w:val="28"/>
          <w:szCs w:val="28"/>
          <w:lang/>
        </w:rPr>
        <w:t>的变化规律。通常可以训练出多个预测效果好或者满足要求的模型，之后</w:t>
      </w:r>
      <w:r w:rsidRPr="007946C8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再</w:t>
      </w:r>
      <w:r w:rsidRPr="007946C8">
        <w:rPr>
          <w:rFonts w:ascii="方正仿宋简体" w:eastAsia="方正仿宋简体" w:hAnsi="方正仿宋简体" w:cs="方正仿宋简体"/>
          <w:sz w:val="28"/>
          <w:szCs w:val="28"/>
          <w:lang/>
        </w:rPr>
        <w:t>在对模型进行检验，通过检验筛选</w:t>
      </w:r>
      <w:r w:rsidRPr="007946C8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得到最优</w:t>
      </w:r>
      <w:r w:rsidRPr="007946C8">
        <w:rPr>
          <w:rFonts w:ascii="方正仿宋简体" w:eastAsia="方正仿宋简体" w:hAnsi="方正仿宋简体" w:cs="方正仿宋简体"/>
          <w:sz w:val="28"/>
          <w:szCs w:val="28"/>
          <w:lang/>
        </w:rPr>
        <w:t>预测模型</w:t>
      </w:r>
      <w:r w:rsidRPr="007946C8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（表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1</w:t>
      </w:r>
      <w:r w:rsidRPr="007946C8">
        <w:rPr>
          <w:rFonts w:ascii="方正仿宋简体" w:eastAsia="方正仿宋简体" w:hAnsi="方正仿宋简体" w:cs="方正仿宋简体" w:hint="eastAsia"/>
          <w:sz w:val="28"/>
          <w:szCs w:val="28"/>
          <w:lang/>
        </w:rPr>
        <w:t>）</w:t>
      </w:r>
      <w:r w:rsidRPr="007946C8">
        <w:rPr>
          <w:rFonts w:ascii="方正仿宋简体" w:eastAsia="方正仿宋简体" w:hAnsi="方正仿宋简体" w:cs="方正仿宋简体"/>
          <w:sz w:val="28"/>
          <w:szCs w:val="28"/>
          <w:lang/>
        </w:rPr>
        <w:t>。</w:t>
      </w:r>
    </w:p>
    <w:p w:rsidR="00721944" w:rsidRPr="007946C8" w:rsidRDefault="00721944" w:rsidP="00721944">
      <w:pPr>
        <w:spacing w:line="360" w:lineRule="auto"/>
        <w:jc w:val="center"/>
        <w:rPr>
          <w:rFonts w:ascii="Times New Roman" w:eastAsia="楷体_GB2312" w:hAnsi="Times New Roman"/>
          <w:sz w:val="24"/>
          <w:szCs w:val="24"/>
        </w:rPr>
      </w:pPr>
      <w:r w:rsidRPr="007946C8">
        <w:rPr>
          <w:rFonts w:ascii="Times New Roman" w:eastAsia="楷体_GB2312" w:hAnsi="Times New Roman" w:hint="eastAsia"/>
          <w:sz w:val="24"/>
          <w:szCs w:val="24"/>
        </w:rPr>
        <w:t>表</w:t>
      </w:r>
      <w:r w:rsidRPr="007946C8">
        <w:rPr>
          <w:rFonts w:ascii="Times New Roman" w:eastAsia="楷体_GB2312" w:hAnsi="Times New Roman" w:hint="eastAsia"/>
          <w:sz w:val="24"/>
          <w:szCs w:val="24"/>
        </w:rPr>
        <w:t xml:space="preserve">1 </w:t>
      </w:r>
      <w:r w:rsidR="00362D91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Pr="007946C8">
        <w:rPr>
          <w:rFonts w:ascii="Times New Roman" w:eastAsia="楷体_GB2312" w:hAnsi="Times New Roman" w:hint="eastAsia"/>
          <w:sz w:val="24"/>
          <w:szCs w:val="24"/>
        </w:rPr>
        <w:t>基于神经</w:t>
      </w:r>
      <w:r w:rsidRPr="007946C8">
        <w:rPr>
          <w:rFonts w:ascii="Times New Roman" w:eastAsia="楷体_GB2312" w:hAnsi="Times New Roman"/>
          <w:sz w:val="24"/>
          <w:szCs w:val="24"/>
        </w:rPr>
        <w:t>网络</w:t>
      </w:r>
      <w:r w:rsidRPr="007946C8">
        <w:rPr>
          <w:rFonts w:ascii="Times New Roman" w:eastAsia="楷体_GB2312" w:hAnsi="Times New Roman" w:hint="eastAsia"/>
          <w:sz w:val="24"/>
          <w:szCs w:val="24"/>
        </w:rPr>
        <w:t>地应力</w:t>
      </w:r>
      <w:r w:rsidRPr="007946C8">
        <w:rPr>
          <w:rFonts w:ascii="Times New Roman" w:eastAsia="楷体_GB2312" w:hAnsi="Times New Roman"/>
          <w:sz w:val="24"/>
          <w:szCs w:val="24"/>
        </w:rPr>
        <w:t>预测误差</w:t>
      </w:r>
    </w:p>
    <w:p w:rsidR="00721944" w:rsidRPr="007946C8" w:rsidRDefault="00721944" w:rsidP="00721944">
      <w:pPr>
        <w:spacing w:line="360" w:lineRule="auto"/>
        <w:jc w:val="center"/>
        <w:rPr>
          <w:rFonts w:ascii="Times New Roman" w:eastAsia="楷体_GB2312" w:hAnsi="Times New Roman"/>
          <w:sz w:val="24"/>
          <w:szCs w:val="24"/>
        </w:rPr>
      </w:pPr>
      <w:r w:rsidRPr="007946C8">
        <w:rPr>
          <w:rFonts w:ascii="Times New Roman" w:eastAsia="楷体_GB2312" w:hAnsi="Times New Roman" w:hint="eastAsia"/>
          <w:sz w:val="24"/>
          <w:szCs w:val="24"/>
        </w:rPr>
        <w:t>T</w:t>
      </w:r>
      <w:r w:rsidRPr="007946C8">
        <w:rPr>
          <w:rFonts w:ascii="Times New Roman" w:eastAsia="楷体_GB2312" w:hAnsi="Times New Roman"/>
          <w:sz w:val="24"/>
          <w:szCs w:val="24"/>
        </w:rPr>
        <w:t>able 1</w:t>
      </w:r>
      <w:r w:rsidR="008B564C">
        <w:rPr>
          <w:rFonts w:ascii="Times New Roman" w:eastAsia="楷体_GB2312" w:hAnsi="Times New Roman" w:hint="eastAsia"/>
          <w:sz w:val="24"/>
          <w:szCs w:val="24"/>
        </w:rPr>
        <w:t>.</w:t>
      </w:r>
      <w:r w:rsidRPr="007946C8">
        <w:rPr>
          <w:rFonts w:ascii="Times New Roman" w:eastAsia="楷体_GB2312" w:hAnsi="Times New Roman"/>
          <w:sz w:val="24"/>
          <w:szCs w:val="24"/>
        </w:rPr>
        <w:t xml:space="preserve"> </w:t>
      </w:r>
      <w:r w:rsidR="008B564C" w:rsidRPr="008B564C">
        <w:rPr>
          <w:rFonts w:ascii="Times New Roman" w:eastAsia="楷体_GB2312" w:hAnsi="Times New Roman"/>
          <w:sz w:val="24"/>
          <w:szCs w:val="24"/>
        </w:rPr>
        <w:t>Errorsofin⁃situstresspredictionbasedonBPneuralnetwork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12"/>
        <w:gridCol w:w="1232"/>
        <w:gridCol w:w="1232"/>
        <w:gridCol w:w="1161"/>
        <w:gridCol w:w="1204"/>
        <w:gridCol w:w="1204"/>
        <w:gridCol w:w="1161"/>
      </w:tblGrid>
      <w:tr w:rsidR="00721944" w:rsidRPr="00AF6793" w:rsidTr="004C2C3D"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井</w:t>
            </w:r>
            <w:r w:rsidR="007946C8">
              <w:rPr>
                <w:rFonts w:ascii="Times New Roman" w:eastAsia="楷体_GB2312" w:hAnsi="Times New Roman" w:hint="eastAsia"/>
              </w:rPr>
              <w:t>名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  <w:i/>
              </w:rPr>
              <w:t>S</w:t>
            </w:r>
            <w:r w:rsidRPr="00AF6793">
              <w:rPr>
                <w:rFonts w:ascii="Times New Roman" w:eastAsia="楷体_GB2312" w:hAnsi="Times New Roman" w:hint="eastAsia"/>
                <w:vertAlign w:val="subscript"/>
              </w:rPr>
              <w:t>H</w:t>
            </w:r>
            <w:r w:rsidRPr="00AF6793">
              <w:rPr>
                <w:rFonts w:ascii="Times New Roman" w:eastAsia="楷体_GB2312" w:hAnsi="Times New Roman"/>
                <w:vertAlign w:val="subscript"/>
              </w:rPr>
              <w:t>max</w:t>
            </w:r>
            <w:r w:rsidRPr="00AF6793">
              <w:rPr>
                <w:rFonts w:ascii="Times New Roman" w:eastAsia="楷体_GB2312" w:hAnsi="Times New Roman"/>
              </w:rPr>
              <w:t>-</w:t>
            </w:r>
            <w:r w:rsidRPr="00AF6793">
              <w:rPr>
                <w:rFonts w:ascii="Times New Roman" w:eastAsia="楷体_GB2312" w:hAnsi="Times New Roman"/>
                <w:i/>
              </w:rPr>
              <w:t>S</w:t>
            </w:r>
            <w:r w:rsidRPr="00AF6793">
              <w:rPr>
                <w:rFonts w:ascii="Times New Roman" w:eastAsia="楷体_GB2312" w:hAnsi="Times New Roman"/>
                <w:vertAlign w:val="subscript"/>
              </w:rPr>
              <w:t>v</w:t>
            </w:r>
          </w:p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实测值</w:t>
            </w:r>
            <w:r w:rsidR="007946C8">
              <w:rPr>
                <w:rFonts w:ascii="Times New Roman" w:eastAsia="楷体_GB2312" w:hAnsi="Times New Roman" w:hint="eastAsia"/>
              </w:rPr>
              <w:t>/</w:t>
            </w:r>
          </w:p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MP</w:t>
            </w:r>
            <w:r w:rsidRPr="00AF6793">
              <w:rPr>
                <w:rFonts w:ascii="Times New Roman" w:eastAsia="楷体_GB2312" w:hAnsi="Times New Roman"/>
              </w:rPr>
              <w:t>a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  <w:i/>
              </w:rPr>
              <w:t>S</w:t>
            </w:r>
            <w:r w:rsidRPr="00AF6793">
              <w:rPr>
                <w:rFonts w:ascii="Times New Roman" w:eastAsia="楷体_GB2312" w:hAnsi="Times New Roman" w:hint="eastAsia"/>
                <w:vertAlign w:val="subscript"/>
              </w:rPr>
              <w:t>H</w:t>
            </w:r>
            <w:r w:rsidRPr="00AF6793">
              <w:rPr>
                <w:rFonts w:ascii="Times New Roman" w:eastAsia="楷体_GB2312" w:hAnsi="Times New Roman"/>
                <w:vertAlign w:val="subscript"/>
              </w:rPr>
              <w:t>max</w:t>
            </w:r>
            <w:r w:rsidRPr="00AF6793">
              <w:rPr>
                <w:rFonts w:ascii="Times New Roman" w:eastAsia="楷体_GB2312" w:hAnsi="Times New Roman"/>
              </w:rPr>
              <w:t>-</w:t>
            </w:r>
            <w:r w:rsidRPr="00AF6793">
              <w:rPr>
                <w:rFonts w:ascii="Times New Roman" w:eastAsia="楷体_GB2312" w:hAnsi="Times New Roman"/>
                <w:i/>
              </w:rPr>
              <w:t>S</w:t>
            </w:r>
            <w:r w:rsidRPr="00AF6793">
              <w:rPr>
                <w:rFonts w:ascii="Times New Roman" w:eastAsia="楷体_GB2312" w:hAnsi="Times New Roman"/>
                <w:vertAlign w:val="subscript"/>
              </w:rPr>
              <w:t>v</w:t>
            </w:r>
          </w:p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预测</w:t>
            </w:r>
            <w:r w:rsidRPr="00AF6793">
              <w:rPr>
                <w:rFonts w:ascii="Times New Roman" w:eastAsia="楷体_GB2312" w:hAnsi="Times New Roman"/>
              </w:rPr>
              <w:t>值</w:t>
            </w:r>
            <w:r w:rsidR="007946C8">
              <w:rPr>
                <w:rFonts w:ascii="Times New Roman" w:eastAsia="楷体_GB2312" w:hAnsi="Times New Roman" w:hint="eastAsia"/>
              </w:rPr>
              <w:t>/</w:t>
            </w:r>
          </w:p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MP</w:t>
            </w:r>
            <w:r w:rsidRPr="00AF6793">
              <w:rPr>
                <w:rFonts w:ascii="Times New Roman" w:eastAsia="楷体_GB2312" w:hAnsi="Times New Roman"/>
              </w:rPr>
              <w:t>a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误差</w:t>
            </w:r>
            <w:r w:rsidR="007946C8">
              <w:rPr>
                <w:rFonts w:ascii="Times New Roman" w:eastAsia="楷体_GB2312" w:hAnsi="Times New Roman" w:hint="eastAsia"/>
                <w:i/>
              </w:rPr>
              <w:t>/</w:t>
            </w:r>
          </w:p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%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  <w:i/>
              </w:rPr>
              <w:t>S</w:t>
            </w:r>
            <w:r w:rsidRPr="00AF6793">
              <w:rPr>
                <w:rFonts w:ascii="Times New Roman" w:eastAsia="楷体_GB2312" w:hAnsi="Times New Roman"/>
                <w:vertAlign w:val="subscript"/>
              </w:rPr>
              <w:t>v</w:t>
            </w:r>
            <w:r w:rsidRPr="00AF6793">
              <w:rPr>
                <w:rFonts w:ascii="Times New Roman" w:eastAsia="楷体_GB2312" w:hAnsi="Times New Roman"/>
              </w:rPr>
              <w:t>-</w:t>
            </w:r>
            <w:r w:rsidRPr="00AF6793">
              <w:rPr>
                <w:rFonts w:ascii="Times New Roman" w:eastAsia="楷体_GB2312" w:hAnsi="Times New Roman"/>
                <w:i/>
              </w:rPr>
              <w:t>S</w:t>
            </w:r>
            <w:r w:rsidRPr="00AF6793">
              <w:rPr>
                <w:rFonts w:ascii="Times New Roman" w:eastAsia="楷体_GB2312" w:hAnsi="Times New Roman"/>
                <w:vertAlign w:val="subscript"/>
              </w:rPr>
              <w:t>hmin</w:t>
            </w:r>
          </w:p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实测值</w:t>
            </w:r>
            <w:r w:rsidR="007946C8">
              <w:rPr>
                <w:rFonts w:ascii="Times New Roman" w:eastAsia="楷体_GB2312" w:hAnsi="Times New Roman" w:hint="eastAsia"/>
              </w:rPr>
              <w:t>/</w:t>
            </w:r>
          </w:p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MP</w:t>
            </w:r>
            <w:r w:rsidRPr="00AF6793">
              <w:rPr>
                <w:rFonts w:ascii="Times New Roman" w:eastAsia="楷体_GB2312" w:hAnsi="Times New Roman"/>
              </w:rPr>
              <w:t>a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  <w:i/>
              </w:rPr>
              <w:t>S</w:t>
            </w:r>
            <w:r w:rsidRPr="00AF6793">
              <w:rPr>
                <w:rFonts w:ascii="Times New Roman" w:eastAsia="楷体_GB2312" w:hAnsi="Times New Roman"/>
                <w:vertAlign w:val="subscript"/>
              </w:rPr>
              <w:t>v</w:t>
            </w:r>
            <w:r w:rsidRPr="00AF6793">
              <w:rPr>
                <w:rFonts w:ascii="Times New Roman" w:eastAsia="楷体_GB2312" w:hAnsi="Times New Roman"/>
              </w:rPr>
              <w:t>-</w:t>
            </w:r>
            <w:r w:rsidRPr="00AF6793">
              <w:rPr>
                <w:rFonts w:ascii="Times New Roman" w:eastAsia="楷体_GB2312" w:hAnsi="Times New Roman"/>
                <w:i/>
              </w:rPr>
              <w:t>S</w:t>
            </w:r>
            <w:r w:rsidRPr="00AF6793">
              <w:rPr>
                <w:rFonts w:ascii="Times New Roman" w:eastAsia="楷体_GB2312" w:hAnsi="Times New Roman"/>
                <w:vertAlign w:val="subscript"/>
              </w:rPr>
              <w:t>hmin</w:t>
            </w:r>
          </w:p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预测</w:t>
            </w:r>
            <w:r w:rsidRPr="00AF6793">
              <w:rPr>
                <w:rFonts w:ascii="Times New Roman" w:eastAsia="楷体_GB2312" w:hAnsi="Times New Roman"/>
              </w:rPr>
              <w:t>值</w:t>
            </w:r>
            <w:r w:rsidR="007946C8">
              <w:rPr>
                <w:rFonts w:ascii="Times New Roman" w:eastAsia="楷体_GB2312" w:hAnsi="Times New Roman" w:hint="eastAsia"/>
              </w:rPr>
              <w:t>/</w:t>
            </w:r>
          </w:p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MP</w:t>
            </w:r>
            <w:r w:rsidRPr="00AF6793">
              <w:rPr>
                <w:rFonts w:ascii="Times New Roman" w:eastAsia="楷体_GB2312" w:hAnsi="Times New Roman"/>
              </w:rPr>
              <w:t>a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误差</w:t>
            </w:r>
            <w:r w:rsidR="007946C8">
              <w:rPr>
                <w:rFonts w:ascii="Times New Roman" w:eastAsia="楷体_GB2312" w:hAnsi="Times New Roman" w:hint="eastAsia"/>
                <w:i/>
              </w:rPr>
              <w:t>/</w:t>
            </w:r>
          </w:p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%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B1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9.12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9.66</w:t>
            </w:r>
          </w:p>
        </w:tc>
        <w:tc>
          <w:tcPr>
            <w:tcW w:w="116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6.02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20.84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20.35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2.34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B2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8.35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9.04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8.31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23.37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22.60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3.28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B3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18.37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22.49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22.45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20.41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19.54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4.26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B4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13.13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13.48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2.66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17.50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17.44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0.35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B5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16.59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16.20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2.39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11.06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12.32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11.35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B6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16.34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17.67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8.11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11.47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9.34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18.53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lastRenderedPageBreak/>
              <w:t>B7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13.04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14.88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14.09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7.52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7.48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0.54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B8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15.47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14.92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3.53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20.37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20.91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2.63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B9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22.49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18.32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18.54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22.49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22.38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0.48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B1</w:t>
            </w:r>
            <w:r w:rsidRPr="00AF6793">
              <w:rPr>
                <w:rFonts w:ascii="Times New Roman" w:eastAsia="楷体_GB2312" w:hAnsi="Times New Roman"/>
              </w:rPr>
              <w:t>0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16.74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18.43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10.06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22.42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22.22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0.89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B1</w:t>
            </w:r>
            <w:r w:rsidRPr="00AF6793">
              <w:rPr>
                <w:rFonts w:ascii="Times New Roman" w:eastAsia="楷体_GB2312" w:hAnsi="Times New Roman"/>
              </w:rPr>
              <w:t>1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15.67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14.74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5.94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11.45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11.62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1.44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B1</w:t>
            </w:r>
            <w:r w:rsidRPr="00AF6793">
              <w:rPr>
                <w:rFonts w:ascii="Times New Roman" w:eastAsia="楷体_GB2312" w:hAnsi="Times New Roman"/>
              </w:rPr>
              <w:t>2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11.01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11.12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1.06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22.01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20.81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5.45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B1</w:t>
            </w:r>
            <w:r w:rsidRPr="00AF6793">
              <w:rPr>
                <w:rFonts w:ascii="Times New Roman" w:eastAsia="楷体_GB2312" w:hAnsi="Times New Roman"/>
              </w:rPr>
              <w:t>3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11.39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10.88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4.52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16.76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16.10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3.91</w:t>
            </w:r>
          </w:p>
        </w:tc>
      </w:tr>
      <w:tr w:rsidR="00721944" w:rsidRPr="00AF6793" w:rsidTr="004C2C3D">
        <w:trPr>
          <w:trHeight w:val="283"/>
        </w:trPr>
        <w:tc>
          <w:tcPr>
            <w:tcW w:w="1112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B14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10.90</w:t>
            </w:r>
          </w:p>
        </w:tc>
        <w:tc>
          <w:tcPr>
            <w:tcW w:w="1232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12.18</w:t>
            </w:r>
          </w:p>
        </w:tc>
        <w:tc>
          <w:tcPr>
            <w:tcW w:w="11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/>
              </w:rPr>
              <w:t>11.75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12.11</w:t>
            </w:r>
          </w:p>
        </w:tc>
        <w:tc>
          <w:tcPr>
            <w:tcW w:w="1204" w:type="dxa"/>
            <w:vAlign w:val="center"/>
          </w:tcPr>
          <w:p w:rsidR="00721944" w:rsidRPr="00AF6793" w:rsidRDefault="00721944" w:rsidP="004C2C3D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12.08</w:t>
            </w:r>
          </w:p>
        </w:tc>
        <w:tc>
          <w:tcPr>
            <w:tcW w:w="1161" w:type="dxa"/>
            <w:vAlign w:val="center"/>
          </w:tcPr>
          <w:p w:rsidR="00721944" w:rsidRPr="00AF6793" w:rsidRDefault="00721944" w:rsidP="007946C8">
            <w:pPr>
              <w:jc w:val="center"/>
              <w:rPr>
                <w:rFonts w:ascii="Times New Roman" w:eastAsia="楷体_GB2312" w:hAnsi="Times New Roman"/>
              </w:rPr>
            </w:pPr>
            <w:r w:rsidRPr="00AF6793">
              <w:rPr>
                <w:rFonts w:ascii="Times New Roman" w:eastAsia="楷体_GB2312" w:hAnsi="Times New Roman" w:hint="eastAsia"/>
              </w:rPr>
              <w:t>0.25</w:t>
            </w:r>
          </w:p>
        </w:tc>
      </w:tr>
    </w:tbl>
    <w:p w:rsidR="00721944" w:rsidRPr="007946C8" w:rsidRDefault="00721944" w:rsidP="007946C8">
      <w:pPr>
        <w:spacing w:beforeLines="50" w:afterLines="50" w:line="640" w:lineRule="exact"/>
        <w:rPr>
          <w:rFonts w:ascii="Times New Roman" w:eastAsia="方正黑体简体" w:hAnsi="Times New Roman" w:cs="Times New Roman"/>
          <w:sz w:val="32"/>
          <w:szCs w:val="32"/>
          <w:lang/>
        </w:rPr>
      </w:pPr>
      <w:r w:rsidRPr="007946C8">
        <w:rPr>
          <w:rFonts w:ascii="Times New Roman" w:eastAsia="方正黑体简体" w:hAnsi="Times New Roman" w:cs="Times New Roman" w:hint="eastAsia"/>
          <w:sz w:val="32"/>
          <w:szCs w:val="32"/>
          <w:lang/>
        </w:rPr>
        <w:t>4</w:t>
      </w:r>
      <w:r w:rsidRPr="007946C8">
        <w:rPr>
          <w:rFonts w:ascii="Times New Roman" w:eastAsia="方正黑体简体" w:hAnsi="Times New Roman" w:cs="Times New Roman"/>
          <w:sz w:val="32"/>
          <w:szCs w:val="32"/>
          <w:lang/>
        </w:rPr>
        <w:t xml:space="preserve"> </w:t>
      </w:r>
      <w:r w:rsidRPr="007946C8">
        <w:rPr>
          <w:rFonts w:ascii="Times New Roman" w:eastAsia="方正黑体简体" w:hAnsi="Times New Roman" w:cs="Times New Roman" w:hint="eastAsia"/>
          <w:sz w:val="32"/>
          <w:szCs w:val="32"/>
          <w:lang/>
        </w:rPr>
        <w:t>现今地应力与钻井</w:t>
      </w:r>
      <w:r w:rsidRPr="007946C8">
        <w:rPr>
          <w:rFonts w:ascii="Times New Roman" w:eastAsia="方正黑体简体" w:hAnsi="Times New Roman" w:cs="Times New Roman"/>
          <w:sz w:val="32"/>
          <w:szCs w:val="32"/>
          <w:lang/>
        </w:rPr>
        <w:t>稳定性</w:t>
      </w:r>
    </w:p>
    <w:p w:rsidR="00721944" w:rsidRPr="007946C8" w:rsidRDefault="00721944" w:rsidP="007946C8">
      <w:pPr>
        <w:spacing w:line="560" w:lineRule="exact"/>
        <w:ind w:firstLineChars="200" w:firstLine="560"/>
        <w:rPr>
          <w:rFonts w:ascii="Times New Roman" w:eastAsia="方正仿宋简体" w:hAnsi="Times New Roman" w:cs="Times New Roman"/>
          <w:sz w:val="28"/>
          <w:szCs w:val="28"/>
          <w:lang/>
        </w:rPr>
      </w:pP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钻井过程中表现最为突出的问题就是井壁稳定性问题，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其广泛存在于国内外各个油田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。钻井井壁失稳往往会影响施工进度，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耗费大量的人力物力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严重时可能导致井眼报废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造成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巨大经济损失。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与此同时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它直接影响固井质量以及在油藏开发时的射孔、防砂、油井增产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措施等，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因此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研究井壁稳定性是保证安全钻井及后续施工措施顺利进行的基础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对于油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气田开发具有重要意义。</w:t>
      </w:r>
    </w:p>
    <w:p w:rsidR="00721944" w:rsidRPr="007946C8" w:rsidRDefault="00721944" w:rsidP="007946C8">
      <w:pPr>
        <w:spacing w:line="560" w:lineRule="exact"/>
        <w:ind w:firstLineChars="200" w:firstLine="560"/>
        <w:rPr>
          <w:rFonts w:ascii="Times New Roman" w:eastAsia="方正仿宋简体" w:hAnsi="Times New Roman" w:cs="Times New Roman"/>
          <w:sz w:val="28"/>
          <w:szCs w:val="28"/>
          <w:lang/>
        </w:rPr>
      </w:pP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井壁失稳既是力学问题，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又是化学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问题，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但总的来说可归结为力学问题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即由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井眼形成扰动之前相对稳定的原应力场，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造成井壁岩石产生较强的应力集中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进而导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致井壁岩石发生破裂。</w:t>
      </w:r>
    </w:p>
    <w:p w:rsidR="00721944" w:rsidRPr="007946C8" w:rsidRDefault="00721944" w:rsidP="007946C8">
      <w:pPr>
        <w:spacing w:beforeLines="50" w:afterLines="50" w:line="640" w:lineRule="exact"/>
        <w:rPr>
          <w:rFonts w:ascii="Times New Roman" w:eastAsia="方正黑体简体" w:hAnsi="Times New Roman" w:cs="Times New Roman"/>
          <w:sz w:val="32"/>
          <w:szCs w:val="32"/>
          <w:lang/>
        </w:rPr>
      </w:pPr>
      <w:r w:rsidRPr="007946C8">
        <w:rPr>
          <w:rFonts w:ascii="Times New Roman" w:eastAsia="方正黑体简体" w:hAnsi="Times New Roman" w:cs="Times New Roman"/>
          <w:sz w:val="32"/>
          <w:szCs w:val="32"/>
          <w:lang/>
        </w:rPr>
        <w:t xml:space="preserve">5 </w:t>
      </w:r>
      <w:r w:rsidRPr="007946C8">
        <w:rPr>
          <w:rFonts w:ascii="Times New Roman" w:eastAsia="方正黑体简体" w:hAnsi="Times New Roman" w:cs="Times New Roman" w:hint="eastAsia"/>
          <w:sz w:val="32"/>
          <w:szCs w:val="32"/>
          <w:lang/>
        </w:rPr>
        <w:t>结论</w:t>
      </w:r>
    </w:p>
    <w:p w:rsidR="00721944" w:rsidRPr="007946C8" w:rsidRDefault="00721944" w:rsidP="007946C8">
      <w:pPr>
        <w:spacing w:line="560" w:lineRule="exact"/>
        <w:ind w:firstLineChars="200" w:firstLine="560"/>
        <w:rPr>
          <w:rFonts w:ascii="Times New Roman" w:eastAsia="方正仿宋简体" w:hAnsi="Times New Roman" w:cs="Times New Roman"/>
          <w:sz w:val="28"/>
          <w:szCs w:val="28"/>
          <w:lang/>
        </w:rPr>
      </w:pP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（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1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）利用测井数据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，构建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6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输入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、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1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输出的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BP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神经网络模型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据此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对博孜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气藏白垩系目的层现今地应力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进行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预测，结果误差整体在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10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%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以内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，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表明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该方法在单井地应力预测方面具有很多的应用效果。</w:t>
      </w:r>
    </w:p>
    <w:p w:rsidR="00721944" w:rsidRPr="007946C8" w:rsidRDefault="00721944" w:rsidP="007946C8">
      <w:pPr>
        <w:spacing w:line="560" w:lineRule="exact"/>
        <w:ind w:firstLineChars="200" w:firstLine="560"/>
        <w:rPr>
          <w:rFonts w:ascii="Times New Roman" w:eastAsia="方正仿宋简体" w:hAnsi="Times New Roman" w:cs="Times New Roman"/>
          <w:sz w:val="28"/>
          <w:szCs w:val="28"/>
          <w:lang/>
        </w:rPr>
      </w:pP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（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2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）预测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结果表明博孜气藏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白垩系目的层段水平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最大主应力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值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最大，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应力大小表现为</w:t>
      </w:r>
      <w:r w:rsidRPr="007946C8">
        <w:rPr>
          <w:rFonts w:ascii="Times New Roman" w:eastAsia="方正仿宋简体" w:hAnsi="Times New Roman" w:cs="Times New Roman" w:hint="eastAsia"/>
          <w:i/>
          <w:sz w:val="28"/>
          <w:szCs w:val="28"/>
          <w:lang/>
        </w:rPr>
        <w:t>S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vertAlign w:val="subscript"/>
          <w:lang/>
        </w:rPr>
        <w:t>Hmax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 xml:space="preserve">&gt; </w:t>
      </w:r>
      <w:r w:rsidRPr="007946C8">
        <w:rPr>
          <w:rFonts w:ascii="Times New Roman" w:eastAsia="方正仿宋简体" w:hAnsi="Times New Roman" w:cs="Times New Roman" w:hint="eastAsia"/>
          <w:i/>
          <w:sz w:val="28"/>
          <w:szCs w:val="28"/>
          <w:lang/>
        </w:rPr>
        <w:t>S</w:t>
      </w:r>
      <w:r w:rsidRPr="007946C8">
        <w:rPr>
          <w:rFonts w:ascii="Times New Roman" w:eastAsia="方正仿宋简体" w:hAnsi="Times New Roman" w:cs="Times New Roman"/>
          <w:sz w:val="28"/>
          <w:szCs w:val="28"/>
          <w:vertAlign w:val="subscript"/>
          <w:lang/>
        </w:rPr>
        <w:t>v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&gt;</w:t>
      </w:r>
      <w:r w:rsidRPr="007946C8">
        <w:rPr>
          <w:rFonts w:ascii="Times New Roman" w:eastAsia="方正仿宋简体" w:hAnsi="Times New Roman" w:cs="Times New Roman" w:hint="eastAsia"/>
          <w:i/>
          <w:sz w:val="28"/>
          <w:szCs w:val="28"/>
          <w:lang/>
        </w:rPr>
        <w:t>S</w:t>
      </w:r>
      <w:r w:rsidRPr="007946C8">
        <w:rPr>
          <w:rFonts w:ascii="Times New Roman" w:eastAsia="方正仿宋简体" w:hAnsi="Times New Roman" w:cs="Times New Roman"/>
          <w:sz w:val="28"/>
          <w:szCs w:val="28"/>
          <w:vertAlign w:val="subscript"/>
          <w:lang/>
        </w:rPr>
        <w:t>hmin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规律，总体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呈走滑型应力机制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；砂泥互层段地应力剖面曲线的波动强，局部深度段存在突发高应力值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。</w:t>
      </w:r>
    </w:p>
    <w:p w:rsidR="00721944" w:rsidRPr="007946C8" w:rsidRDefault="00721944" w:rsidP="007946C8">
      <w:pPr>
        <w:spacing w:line="560" w:lineRule="exact"/>
        <w:ind w:firstLineChars="200" w:firstLine="560"/>
        <w:rPr>
          <w:rFonts w:ascii="Times New Roman" w:eastAsia="方正仿宋简体" w:hAnsi="Times New Roman" w:cs="Times New Roman"/>
          <w:sz w:val="28"/>
          <w:szCs w:val="28"/>
          <w:lang/>
        </w:rPr>
      </w:pP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（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3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）依据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地应力与井壁稳定性关系分析，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在博孜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气藏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直井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均面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lastRenderedPageBreak/>
        <w:t>临一定的井壁垮塌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风险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，在其东部沿</w:t>
      </w:r>
      <w:r w:rsidR="007946C8">
        <w:rPr>
          <w:rFonts w:ascii="Times New Roman" w:eastAsia="方正仿宋简体" w:hAnsi="Times New Roman" w:cs="Times New Roman" w:hint="eastAsia"/>
          <w:sz w:val="28"/>
          <w:szCs w:val="28"/>
        </w:rPr>
        <w:t>北东</w:t>
      </w:r>
      <w:r w:rsidR="007946C8">
        <w:rPr>
          <w:rFonts w:ascii="Times New Roman" w:eastAsia="方正仿宋简体" w:hAnsi="Times New Roman" w:cs="Times New Roman"/>
          <w:sz w:val="28"/>
          <w:szCs w:val="28"/>
          <w:lang/>
        </w:rPr>
        <w:t>—</w:t>
      </w:r>
      <w:r w:rsidR="007946C8">
        <w:rPr>
          <w:rFonts w:ascii="Times New Roman" w:eastAsia="方正仿宋简体" w:hAnsi="Times New Roman" w:cs="Times New Roman"/>
          <w:sz w:val="28"/>
          <w:szCs w:val="28"/>
          <w:lang/>
        </w:rPr>
        <w:t>南西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向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、西部沿</w:t>
      </w:r>
      <w:r w:rsidR="007946C8">
        <w:rPr>
          <w:rFonts w:ascii="Times New Roman" w:eastAsia="方正仿宋简体" w:hAnsi="Times New Roman" w:cs="Times New Roman" w:hint="eastAsia"/>
          <w:sz w:val="28"/>
          <w:szCs w:val="28"/>
        </w:rPr>
        <w:t>北西</w:t>
      </w:r>
      <w:r w:rsidR="007946C8">
        <w:rPr>
          <w:rFonts w:ascii="Times New Roman" w:eastAsia="方正仿宋简体" w:hAnsi="Times New Roman" w:cs="Times New Roman"/>
          <w:sz w:val="28"/>
          <w:szCs w:val="28"/>
          <w:lang/>
        </w:rPr>
        <w:t>—</w:t>
      </w:r>
      <w:r w:rsidR="007946C8">
        <w:rPr>
          <w:rFonts w:ascii="Times New Roman" w:eastAsia="方正仿宋简体" w:hAnsi="Times New Roman" w:cs="Times New Roman"/>
          <w:sz w:val="28"/>
          <w:szCs w:val="28"/>
          <w:lang/>
        </w:rPr>
        <w:t>南东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向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钻取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的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水平井</w:t>
      </w:r>
      <w:r w:rsidRPr="007946C8">
        <w:rPr>
          <w:rFonts w:ascii="Times New Roman" w:eastAsia="方正仿宋简体" w:hAnsi="Times New Roman" w:cs="Times New Roman" w:hint="eastAsia"/>
          <w:sz w:val="28"/>
          <w:szCs w:val="28"/>
          <w:lang/>
        </w:rPr>
        <w:t>井壁较为</w:t>
      </w:r>
      <w:r w:rsidRPr="007946C8">
        <w:rPr>
          <w:rFonts w:ascii="Times New Roman" w:eastAsia="方正仿宋简体" w:hAnsi="Times New Roman" w:cs="Times New Roman"/>
          <w:sz w:val="28"/>
          <w:szCs w:val="28"/>
          <w:lang/>
        </w:rPr>
        <w:t>稳定。</w:t>
      </w:r>
    </w:p>
    <w:p w:rsidR="00721944" w:rsidRPr="00B8539D" w:rsidRDefault="00721944" w:rsidP="00721944">
      <w:pPr>
        <w:spacing w:beforeLines="50" w:afterLines="50" w:line="360" w:lineRule="auto"/>
        <w:ind w:firstLineChars="200" w:firstLine="420"/>
        <w:rPr>
          <w:rFonts w:ascii="Times New Roman" w:eastAsia="楷体_GB2312" w:hAnsi="Times New Roman"/>
        </w:rPr>
      </w:pPr>
    </w:p>
    <w:p w:rsidR="00721944" w:rsidRPr="00AE2287" w:rsidRDefault="00721944" w:rsidP="00721944">
      <w:pPr>
        <w:spacing w:beforeLines="50" w:afterLines="50" w:line="360" w:lineRule="auto"/>
        <w:rPr>
          <w:rFonts w:ascii="方正黑体简体" w:eastAsia="方正黑体简体" w:hAnsi="方正黑体简体" w:cs="方正黑体简体"/>
          <w:sz w:val="30"/>
          <w:szCs w:val="30"/>
        </w:rPr>
      </w:pPr>
      <w:r w:rsidRPr="00AE2287">
        <w:rPr>
          <w:rFonts w:ascii="方正黑体简体" w:eastAsia="方正黑体简体" w:hAnsi="方正黑体简体" w:cs="方正黑体简体" w:hint="eastAsia"/>
          <w:sz w:val="30"/>
          <w:szCs w:val="30"/>
          <w:lang/>
        </w:rPr>
        <w:t>参考文献</w:t>
      </w:r>
      <w:r w:rsidR="00B8539D" w:rsidRPr="00AE2287">
        <w:rPr>
          <w:rFonts w:ascii="方正黑体简体" w:eastAsia="方正黑体简体" w:hAnsi="方正黑体简体" w:cs="方正黑体简体" w:hint="eastAsia"/>
          <w:sz w:val="30"/>
          <w:szCs w:val="30"/>
          <w:lang/>
        </w:rPr>
        <w:t>：</w:t>
      </w:r>
      <w:r w:rsidR="00D9565C">
        <w:rPr>
          <w:rFonts w:ascii="方正黑体简体" w:eastAsia="方正黑体简体" w:hAnsi="方正黑体简体" w:cs="方正黑体简体" w:hint="eastAsia"/>
          <w:sz w:val="30"/>
          <w:szCs w:val="30"/>
        </w:rPr>
        <w:t>(不得少于15篇）</w:t>
      </w:r>
    </w:p>
    <w:p w:rsidR="00721944" w:rsidRPr="00887C33" w:rsidRDefault="00721944" w:rsidP="00887C33">
      <w:pPr>
        <w:spacing w:line="400" w:lineRule="exact"/>
        <w:jc w:val="left"/>
        <w:rPr>
          <w:rFonts w:ascii="Times New Roman" w:eastAsia="楷体_GB2312" w:hAnsi="Times New Roman"/>
          <w:sz w:val="24"/>
          <w:szCs w:val="24"/>
        </w:rPr>
      </w:pPr>
      <w:r w:rsidRPr="00887C33">
        <w:rPr>
          <w:rFonts w:ascii="Times New Roman" w:eastAsia="楷体_GB2312" w:hAnsi="Times New Roman" w:hint="eastAsia"/>
          <w:sz w:val="24"/>
          <w:szCs w:val="24"/>
        </w:rPr>
        <w:t>[</w:t>
      </w:r>
      <w:r w:rsidR="00887C33">
        <w:rPr>
          <w:rFonts w:ascii="Times New Roman" w:eastAsia="楷体_GB2312" w:hAnsi="Times New Roman"/>
          <w:sz w:val="24"/>
          <w:szCs w:val="24"/>
        </w:rPr>
        <w:t>1]</w:t>
      </w:r>
      <w:commentRangeStart w:id="6"/>
      <w:r w:rsidRPr="00887C33">
        <w:rPr>
          <w:rFonts w:ascii="Times New Roman" w:eastAsia="楷体_GB2312" w:hAnsi="Times New Roman"/>
          <w:sz w:val="24"/>
          <w:szCs w:val="24"/>
        </w:rPr>
        <w:t>胡文瑞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鲍敬伟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胡滨</w:t>
      </w:r>
      <w:r w:rsidRPr="00887C33">
        <w:rPr>
          <w:rFonts w:ascii="Times New Roman" w:eastAsia="楷体_GB2312" w:hAnsi="Times New Roman"/>
          <w:sz w:val="24"/>
          <w:szCs w:val="24"/>
        </w:rPr>
        <w:t xml:space="preserve">. </w:t>
      </w:r>
      <w:commentRangeEnd w:id="6"/>
      <w:r w:rsidR="00887C33">
        <w:rPr>
          <w:rStyle w:val="aa"/>
        </w:rPr>
        <w:commentReference w:id="6"/>
      </w:r>
      <w:r w:rsidRPr="00887C33">
        <w:rPr>
          <w:rFonts w:ascii="Times New Roman" w:eastAsia="楷体_GB2312" w:hAnsi="Times New Roman"/>
          <w:sz w:val="24"/>
          <w:szCs w:val="24"/>
        </w:rPr>
        <w:t>全球油气勘探进展与趋势</w:t>
      </w:r>
      <w:r w:rsidRPr="00887C33">
        <w:rPr>
          <w:rFonts w:ascii="Times New Roman" w:eastAsia="楷体_GB2312" w:hAnsi="Times New Roman"/>
          <w:sz w:val="24"/>
          <w:szCs w:val="24"/>
        </w:rPr>
        <w:t xml:space="preserve">[J]. </w:t>
      </w:r>
      <w:r w:rsidRPr="00887C33">
        <w:rPr>
          <w:rFonts w:ascii="Times New Roman" w:eastAsia="楷体_GB2312" w:hAnsi="Times New Roman"/>
          <w:sz w:val="24"/>
          <w:szCs w:val="24"/>
        </w:rPr>
        <w:t>石油勘探与开发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bookmarkStart w:id="7" w:name="_Hlk114666964"/>
      <w:r w:rsidRPr="00887C33">
        <w:rPr>
          <w:rFonts w:ascii="Times New Roman" w:eastAsia="楷体_GB2312" w:hAnsi="Times New Roman"/>
          <w:sz w:val="24"/>
          <w:szCs w:val="24"/>
        </w:rPr>
        <w:t>2013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40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（</w:t>
      </w:r>
      <w:r w:rsidRPr="00887C33">
        <w:rPr>
          <w:rFonts w:ascii="Times New Roman" w:eastAsia="楷体_GB2312" w:hAnsi="Times New Roman"/>
          <w:sz w:val="24"/>
          <w:szCs w:val="24"/>
        </w:rPr>
        <w:t>4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）：</w:t>
      </w:r>
      <w:r w:rsidRPr="00887C33">
        <w:rPr>
          <w:rFonts w:ascii="Times New Roman" w:eastAsia="楷体_GB2312" w:hAnsi="Times New Roman"/>
          <w:sz w:val="24"/>
          <w:szCs w:val="24"/>
        </w:rPr>
        <w:t>409-413.</w:t>
      </w:r>
      <w:bookmarkEnd w:id="7"/>
    </w:p>
    <w:p w:rsidR="00721944" w:rsidRPr="00887C33" w:rsidRDefault="00721944" w:rsidP="00887C33">
      <w:pPr>
        <w:spacing w:line="400" w:lineRule="exact"/>
        <w:jc w:val="left"/>
        <w:rPr>
          <w:rFonts w:ascii="Times New Roman" w:eastAsia="楷体_GB2312" w:hAnsi="Times New Roman"/>
          <w:sz w:val="24"/>
          <w:szCs w:val="24"/>
        </w:rPr>
      </w:pPr>
      <w:r w:rsidRPr="00887C33">
        <w:rPr>
          <w:rFonts w:ascii="Times New Roman" w:eastAsia="楷体_GB2312" w:hAnsi="Times New Roman"/>
          <w:sz w:val="24"/>
          <w:szCs w:val="24"/>
        </w:rPr>
        <w:t>HU Wenrui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BAO Jingwei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HU Bin. Trend and progress in global oil and gas exploration [J]. Petroleum Exploration and Development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2013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40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（</w:t>
      </w:r>
      <w:r w:rsidRPr="00887C33">
        <w:rPr>
          <w:rFonts w:ascii="Times New Roman" w:eastAsia="楷体_GB2312" w:hAnsi="Times New Roman"/>
          <w:sz w:val="24"/>
          <w:szCs w:val="24"/>
        </w:rPr>
        <w:t>4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）：</w:t>
      </w:r>
      <w:r w:rsidRPr="00887C33">
        <w:rPr>
          <w:rFonts w:ascii="Times New Roman" w:eastAsia="楷体_GB2312" w:hAnsi="Times New Roman"/>
          <w:sz w:val="24"/>
          <w:szCs w:val="24"/>
        </w:rPr>
        <w:t>409-413.</w:t>
      </w:r>
    </w:p>
    <w:p w:rsidR="00721944" w:rsidRPr="00887C33" w:rsidRDefault="00721944" w:rsidP="00887C33">
      <w:pPr>
        <w:spacing w:line="400" w:lineRule="exact"/>
        <w:jc w:val="left"/>
        <w:rPr>
          <w:rFonts w:ascii="Times New Roman" w:eastAsia="楷体_GB2312" w:hAnsi="Times New Roman"/>
          <w:sz w:val="24"/>
          <w:szCs w:val="24"/>
        </w:rPr>
      </w:pPr>
      <w:r w:rsidRPr="00887C33">
        <w:rPr>
          <w:rFonts w:ascii="Times New Roman" w:eastAsia="楷体_GB2312" w:hAnsi="Times New Roman"/>
          <w:sz w:val="24"/>
          <w:szCs w:val="24"/>
        </w:rPr>
        <w:t>[2] ZOU Caineng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HOU Lianhua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HU Suyun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et al. Prospect of ultra-deep petroleum onshore China [J]. Energy Exploration and Exploitation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2014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32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（</w:t>
      </w:r>
      <w:r w:rsidRPr="00887C33">
        <w:rPr>
          <w:rFonts w:ascii="Times New Roman" w:eastAsia="楷体_GB2312" w:hAnsi="Times New Roman"/>
          <w:sz w:val="24"/>
          <w:szCs w:val="24"/>
        </w:rPr>
        <w:t>1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）：</w:t>
      </w:r>
      <w:r w:rsidRPr="00887C33">
        <w:rPr>
          <w:rFonts w:ascii="Times New Roman" w:eastAsia="楷体_GB2312" w:hAnsi="Times New Roman"/>
          <w:sz w:val="24"/>
          <w:szCs w:val="24"/>
        </w:rPr>
        <w:t>19-40.</w:t>
      </w:r>
    </w:p>
    <w:p w:rsidR="00721944" w:rsidRPr="00887C33" w:rsidRDefault="00887C33" w:rsidP="00887C33">
      <w:pPr>
        <w:spacing w:line="400" w:lineRule="exact"/>
        <w:jc w:val="left"/>
        <w:rPr>
          <w:rFonts w:ascii="Times New Roman" w:eastAsia="楷体_GB2312" w:hAnsi="Times New Roman"/>
          <w:sz w:val="24"/>
          <w:szCs w:val="24"/>
        </w:rPr>
      </w:pPr>
      <w:r>
        <w:rPr>
          <w:rFonts w:ascii="Times New Roman" w:eastAsia="楷体_GB2312" w:hAnsi="Times New Roman"/>
          <w:sz w:val="24"/>
          <w:szCs w:val="24"/>
        </w:rPr>
        <w:t>[</w:t>
      </w:r>
      <w:r w:rsidR="0091659B">
        <w:rPr>
          <w:rFonts w:ascii="Times New Roman" w:eastAsia="楷体_GB2312" w:hAnsi="Times New Roman" w:hint="eastAsia"/>
          <w:sz w:val="24"/>
          <w:szCs w:val="24"/>
        </w:rPr>
        <w:t>3</w:t>
      </w:r>
      <w:r>
        <w:rPr>
          <w:rFonts w:ascii="Times New Roman" w:eastAsia="楷体_GB2312" w:hAnsi="Times New Roman"/>
          <w:sz w:val="24"/>
          <w:szCs w:val="24"/>
        </w:rPr>
        <w:t>]</w:t>
      </w:r>
      <w:r w:rsidR="00721944" w:rsidRPr="00887C33">
        <w:rPr>
          <w:rFonts w:ascii="Times New Roman" w:eastAsia="楷体_GB2312" w:hAnsi="Times New Roman"/>
          <w:sz w:val="24"/>
          <w:szCs w:val="24"/>
        </w:rPr>
        <w:t>张光亚</w:t>
      </w:r>
      <w:r w:rsidRPr="00887C33">
        <w:rPr>
          <w:rFonts w:ascii="Times New Roman" w:eastAsia="楷体_GB2312" w:hAnsi="Times New Roman"/>
          <w:sz w:val="24"/>
          <w:szCs w:val="24"/>
        </w:rPr>
        <w:t>，</w:t>
      </w:r>
      <w:r w:rsidR="00721944" w:rsidRPr="00887C33">
        <w:rPr>
          <w:rFonts w:ascii="Times New Roman" w:eastAsia="楷体_GB2312" w:hAnsi="Times New Roman"/>
          <w:sz w:val="24"/>
          <w:szCs w:val="24"/>
        </w:rPr>
        <w:t>马锋</w:t>
      </w:r>
      <w:r w:rsidRPr="00887C33">
        <w:rPr>
          <w:rFonts w:ascii="Times New Roman" w:eastAsia="楷体_GB2312" w:hAnsi="Times New Roman"/>
          <w:sz w:val="24"/>
          <w:szCs w:val="24"/>
        </w:rPr>
        <w:t>，</w:t>
      </w:r>
      <w:r w:rsidR="00721944" w:rsidRPr="00887C33">
        <w:rPr>
          <w:rFonts w:ascii="Times New Roman" w:eastAsia="楷体_GB2312" w:hAnsi="Times New Roman"/>
          <w:sz w:val="24"/>
          <w:szCs w:val="24"/>
        </w:rPr>
        <w:t>梁英波</w:t>
      </w:r>
      <w:r w:rsidRPr="00887C33">
        <w:rPr>
          <w:rFonts w:ascii="Times New Roman" w:eastAsia="楷体_GB2312" w:hAnsi="Times New Roman"/>
          <w:sz w:val="24"/>
          <w:szCs w:val="24"/>
        </w:rPr>
        <w:t>，</w:t>
      </w:r>
      <w:r w:rsidR="00721944" w:rsidRPr="00887C33">
        <w:rPr>
          <w:rFonts w:ascii="Times New Roman" w:eastAsia="楷体_GB2312" w:hAnsi="Times New Roman" w:hint="eastAsia"/>
          <w:sz w:val="24"/>
          <w:szCs w:val="24"/>
        </w:rPr>
        <w:t>等</w:t>
      </w:r>
      <w:r w:rsidR="00721944" w:rsidRPr="00887C33">
        <w:rPr>
          <w:rFonts w:ascii="Times New Roman" w:eastAsia="楷体_GB2312" w:hAnsi="Times New Roman"/>
          <w:sz w:val="24"/>
          <w:szCs w:val="24"/>
        </w:rPr>
        <w:t xml:space="preserve">. </w:t>
      </w:r>
      <w:r w:rsidR="00721944" w:rsidRPr="00887C33">
        <w:rPr>
          <w:rFonts w:ascii="Times New Roman" w:eastAsia="楷体_GB2312" w:hAnsi="Times New Roman"/>
          <w:sz w:val="24"/>
          <w:szCs w:val="24"/>
        </w:rPr>
        <w:t>全球深层油气勘探领域及理论技术进展</w:t>
      </w:r>
      <w:r w:rsidR="00721944" w:rsidRPr="00887C33">
        <w:rPr>
          <w:rFonts w:ascii="Times New Roman" w:eastAsia="楷体_GB2312" w:hAnsi="Times New Roman"/>
          <w:sz w:val="24"/>
          <w:szCs w:val="24"/>
        </w:rPr>
        <w:t xml:space="preserve">[J]. </w:t>
      </w:r>
      <w:r w:rsidR="00721944" w:rsidRPr="00887C33">
        <w:rPr>
          <w:rFonts w:ascii="Times New Roman" w:eastAsia="楷体_GB2312" w:hAnsi="Times New Roman"/>
          <w:sz w:val="24"/>
          <w:szCs w:val="24"/>
        </w:rPr>
        <w:t>石油学报</w:t>
      </w:r>
      <w:r w:rsidRPr="00887C33">
        <w:rPr>
          <w:rFonts w:ascii="Times New Roman" w:eastAsia="楷体_GB2312" w:hAnsi="Times New Roman"/>
          <w:sz w:val="24"/>
          <w:szCs w:val="24"/>
        </w:rPr>
        <w:t>，</w:t>
      </w:r>
      <w:r w:rsidR="00721944" w:rsidRPr="00887C33">
        <w:rPr>
          <w:rFonts w:ascii="Times New Roman" w:eastAsia="楷体_GB2312" w:hAnsi="Times New Roman"/>
          <w:sz w:val="24"/>
          <w:szCs w:val="24"/>
        </w:rPr>
        <w:t>2015</w:t>
      </w:r>
      <w:r w:rsidRPr="00887C33">
        <w:rPr>
          <w:rFonts w:ascii="Times New Roman" w:eastAsia="楷体_GB2312" w:hAnsi="Times New Roman" w:hint="eastAsia"/>
          <w:sz w:val="24"/>
          <w:szCs w:val="24"/>
        </w:rPr>
        <w:t>，</w:t>
      </w:r>
      <w:r w:rsidR="00721944" w:rsidRPr="00887C33">
        <w:rPr>
          <w:rFonts w:ascii="Times New Roman" w:eastAsia="楷体_GB2312" w:hAnsi="Times New Roman"/>
          <w:sz w:val="24"/>
          <w:szCs w:val="24"/>
        </w:rPr>
        <w:t>36</w:t>
      </w:r>
      <w:r w:rsidRPr="00887C33">
        <w:rPr>
          <w:rFonts w:ascii="Times New Roman" w:eastAsia="楷体_GB2312" w:hAnsi="Times New Roman"/>
          <w:sz w:val="24"/>
          <w:szCs w:val="24"/>
        </w:rPr>
        <w:t>（</w:t>
      </w:r>
      <w:r w:rsidR="00721944" w:rsidRPr="00887C33">
        <w:rPr>
          <w:rFonts w:ascii="Times New Roman" w:eastAsia="楷体_GB2312" w:hAnsi="Times New Roman"/>
          <w:sz w:val="24"/>
          <w:szCs w:val="24"/>
        </w:rPr>
        <w:t>9</w:t>
      </w:r>
      <w:r w:rsidRPr="00887C33">
        <w:rPr>
          <w:rFonts w:ascii="Times New Roman" w:eastAsia="楷体_GB2312" w:hAnsi="Times New Roman"/>
          <w:sz w:val="24"/>
          <w:szCs w:val="24"/>
        </w:rPr>
        <w:t>）：</w:t>
      </w:r>
      <w:r w:rsidR="00721944" w:rsidRPr="00887C33">
        <w:rPr>
          <w:rFonts w:ascii="Times New Roman" w:eastAsia="楷体_GB2312" w:hAnsi="Times New Roman"/>
          <w:sz w:val="24"/>
          <w:szCs w:val="24"/>
        </w:rPr>
        <w:t>1</w:t>
      </w:r>
      <w:r w:rsidR="0091659B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="00721944" w:rsidRPr="00887C33">
        <w:rPr>
          <w:rFonts w:ascii="Times New Roman" w:eastAsia="楷体_GB2312" w:hAnsi="Times New Roman"/>
          <w:sz w:val="24"/>
          <w:szCs w:val="24"/>
        </w:rPr>
        <w:t>156-1</w:t>
      </w:r>
      <w:r w:rsidR="0091659B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="00721944" w:rsidRPr="00887C33">
        <w:rPr>
          <w:rFonts w:ascii="Times New Roman" w:eastAsia="楷体_GB2312" w:hAnsi="Times New Roman"/>
          <w:sz w:val="24"/>
          <w:szCs w:val="24"/>
        </w:rPr>
        <w:t>166.</w:t>
      </w:r>
    </w:p>
    <w:p w:rsidR="00721944" w:rsidRPr="00887C33" w:rsidRDefault="00721944" w:rsidP="00887C33">
      <w:pPr>
        <w:spacing w:line="400" w:lineRule="exact"/>
        <w:jc w:val="left"/>
        <w:rPr>
          <w:rFonts w:ascii="Times New Roman" w:eastAsia="楷体_GB2312" w:hAnsi="Times New Roman"/>
          <w:sz w:val="24"/>
          <w:szCs w:val="24"/>
        </w:rPr>
      </w:pPr>
      <w:commentRangeStart w:id="8"/>
      <w:r w:rsidRPr="00887C33">
        <w:rPr>
          <w:rFonts w:ascii="Times New Roman" w:eastAsia="楷体_GB2312" w:hAnsi="Times New Roman" w:hint="eastAsia"/>
          <w:sz w:val="24"/>
          <w:szCs w:val="24"/>
        </w:rPr>
        <w:t>Z</w:t>
      </w:r>
      <w:r w:rsidRPr="00887C33">
        <w:rPr>
          <w:rFonts w:ascii="Times New Roman" w:eastAsia="楷体_GB2312" w:hAnsi="Times New Roman"/>
          <w:sz w:val="24"/>
          <w:szCs w:val="24"/>
        </w:rPr>
        <w:t>HANG Guangya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MA Feng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LIANG Yingbo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 xml:space="preserve">et al. </w:t>
      </w:r>
      <w:commentRangeEnd w:id="8"/>
      <w:r w:rsidR="00EE6492">
        <w:rPr>
          <w:rStyle w:val="aa"/>
        </w:rPr>
        <w:commentReference w:id="8"/>
      </w:r>
      <w:r w:rsidRPr="00887C33">
        <w:rPr>
          <w:rFonts w:ascii="Times New Roman" w:eastAsia="楷体_GB2312" w:hAnsi="Times New Roman"/>
          <w:sz w:val="24"/>
          <w:szCs w:val="24"/>
        </w:rPr>
        <w:t>Domain and theory-technology progress of global deep oil and gas exploration [J]. Acta Petrolei Sinica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2015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36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（</w:t>
      </w:r>
      <w:r w:rsidRPr="00887C33">
        <w:rPr>
          <w:rFonts w:ascii="Times New Roman" w:eastAsia="楷体_GB2312" w:hAnsi="Times New Roman"/>
          <w:sz w:val="24"/>
          <w:szCs w:val="24"/>
        </w:rPr>
        <w:t>9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）：</w:t>
      </w:r>
      <w:r w:rsidRPr="00887C33">
        <w:rPr>
          <w:rFonts w:ascii="Times New Roman" w:eastAsia="楷体_GB2312" w:hAnsi="Times New Roman"/>
          <w:sz w:val="24"/>
          <w:szCs w:val="24"/>
        </w:rPr>
        <w:t>1</w:t>
      </w:r>
      <w:r w:rsidR="0091659B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Pr="00887C33">
        <w:rPr>
          <w:rFonts w:ascii="Times New Roman" w:eastAsia="楷体_GB2312" w:hAnsi="Times New Roman"/>
          <w:sz w:val="24"/>
          <w:szCs w:val="24"/>
        </w:rPr>
        <w:t>156-1</w:t>
      </w:r>
      <w:r w:rsidR="0091659B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Pr="00887C33">
        <w:rPr>
          <w:rFonts w:ascii="Times New Roman" w:eastAsia="楷体_GB2312" w:hAnsi="Times New Roman"/>
          <w:sz w:val="24"/>
          <w:szCs w:val="24"/>
        </w:rPr>
        <w:t>166.</w:t>
      </w:r>
    </w:p>
    <w:p w:rsidR="00721944" w:rsidRPr="00887C33" w:rsidRDefault="00721944" w:rsidP="00887C33">
      <w:pPr>
        <w:spacing w:line="400" w:lineRule="exact"/>
        <w:jc w:val="left"/>
        <w:rPr>
          <w:rFonts w:ascii="Times New Roman" w:eastAsia="楷体_GB2312" w:hAnsi="Times New Roman"/>
          <w:sz w:val="24"/>
          <w:szCs w:val="24"/>
        </w:rPr>
      </w:pPr>
      <w:r w:rsidRPr="00887C33">
        <w:rPr>
          <w:rFonts w:ascii="Times New Roman" w:eastAsia="楷体_GB2312" w:hAnsi="Times New Roman" w:hint="eastAsia"/>
          <w:sz w:val="24"/>
          <w:szCs w:val="24"/>
        </w:rPr>
        <w:t>[</w:t>
      </w:r>
      <w:r w:rsidR="0091659B">
        <w:rPr>
          <w:rFonts w:ascii="Times New Roman" w:eastAsia="楷体_GB2312" w:hAnsi="Times New Roman" w:hint="eastAsia"/>
          <w:sz w:val="24"/>
          <w:szCs w:val="24"/>
        </w:rPr>
        <w:t>4</w:t>
      </w:r>
      <w:r w:rsidRPr="00887C33">
        <w:rPr>
          <w:rFonts w:ascii="Times New Roman" w:eastAsia="楷体_GB2312" w:hAnsi="Times New Roman"/>
          <w:sz w:val="24"/>
          <w:szCs w:val="24"/>
        </w:rPr>
        <w:t xml:space="preserve">] </w:t>
      </w:r>
      <w:commentRangeStart w:id="9"/>
      <w:r w:rsidRPr="00887C33">
        <w:rPr>
          <w:rFonts w:ascii="Times New Roman" w:eastAsia="楷体_GB2312" w:hAnsi="Times New Roman" w:hint="eastAsia"/>
          <w:sz w:val="24"/>
          <w:szCs w:val="24"/>
        </w:rPr>
        <w:t>Z</w:t>
      </w:r>
      <w:r w:rsidRPr="00887C33">
        <w:rPr>
          <w:rFonts w:ascii="Times New Roman" w:eastAsia="楷体_GB2312" w:hAnsi="Times New Roman"/>
          <w:sz w:val="24"/>
          <w:szCs w:val="24"/>
        </w:rPr>
        <w:t>OBACK M D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BARTON C A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BRUDY M</w:t>
      </w:r>
      <w:commentRangeEnd w:id="9"/>
      <w:r w:rsidR="007135E5">
        <w:rPr>
          <w:rStyle w:val="aa"/>
        </w:rPr>
        <w:commentReference w:id="9"/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et al. Determination of stress orientation and magnitude in deep wells [J]. International Journal of Rock Mechanics and Mining Sciences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2003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40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：</w:t>
      </w:r>
      <w:commentRangeStart w:id="10"/>
      <w:r w:rsidRPr="00887C33">
        <w:rPr>
          <w:rFonts w:ascii="Times New Roman" w:eastAsia="楷体_GB2312" w:hAnsi="Times New Roman"/>
          <w:sz w:val="24"/>
          <w:szCs w:val="24"/>
        </w:rPr>
        <w:t>1</w:t>
      </w:r>
      <w:r w:rsidR="000022FD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Pr="00887C33">
        <w:rPr>
          <w:rFonts w:ascii="Times New Roman" w:eastAsia="楷体_GB2312" w:hAnsi="Times New Roman"/>
          <w:sz w:val="24"/>
          <w:szCs w:val="24"/>
        </w:rPr>
        <w:t>049-1</w:t>
      </w:r>
      <w:r w:rsidR="000022FD">
        <w:rPr>
          <w:rFonts w:ascii="Times New Roman" w:eastAsia="楷体_GB2312" w:hAnsi="Times New Roman" w:hint="eastAsia"/>
          <w:sz w:val="24"/>
          <w:szCs w:val="24"/>
        </w:rPr>
        <w:t xml:space="preserve"> </w:t>
      </w:r>
      <w:r w:rsidRPr="00887C33">
        <w:rPr>
          <w:rFonts w:ascii="Times New Roman" w:eastAsia="楷体_GB2312" w:hAnsi="Times New Roman"/>
          <w:sz w:val="24"/>
          <w:szCs w:val="24"/>
        </w:rPr>
        <w:t>076</w:t>
      </w:r>
      <w:commentRangeEnd w:id="10"/>
      <w:r w:rsidR="000022FD">
        <w:rPr>
          <w:rStyle w:val="aa"/>
        </w:rPr>
        <w:commentReference w:id="10"/>
      </w:r>
      <w:r w:rsidRPr="00887C33">
        <w:rPr>
          <w:rFonts w:ascii="Times New Roman" w:eastAsia="楷体_GB2312" w:hAnsi="Times New Roman"/>
          <w:sz w:val="24"/>
          <w:szCs w:val="24"/>
        </w:rPr>
        <w:t>.</w:t>
      </w:r>
    </w:p>
    <w:p w:rsidR="00721944" w:rsidRPr="00887C33" w:rsidRDefault="00721944" w:rsidP="00887C33">
      <w:pPr>
        <w:spacing w:line="400" w:lineRule="exact"/>
        <w:jc w:val="left"/>
        <w:rPr>
          <w:rFonts w:ascii="Times New Roman" w:eastAsia="楷体_GB2312" w:hAnsi="Times New Roman"/>
          <w:sz w:val="24"/>
          <w:szCs w:val="24"/>
        </w:rPr>
      </w:pPr>
      <w:r w:rsidRPr="00887C33">
        <w:rPr>
          <w:rFonts w:ascii="Times New Roman" w:eastAsia="楷体_GB2312" w:hAnsi="Times New Roman" w:hint="eastAsia"/>
          <w:sz w:val="24"/>
          <w:szCs w:val="24"/>
        </w:rPr>
        <w:t>[</w:t>
      </w:r>
      <w:r w:rsidR="0091659B">
        <w:rPr>
          <w:rFonts w:ascii="Times New Roman" w:eastAsia="楷体_GB2312" w:hAnsi="Times New Roman" w:hint="eastAsia"/>
          <w:sz w:val="24"/>
          <w:szCs w:val="24"/>
        </w:rPr>
        <w:t>5</w:t>
      </w:r>
      <w:r w:rsidR="00887C33">
        <w:rPr>
          <w:rFonts w:ascii="Times New Roman" w:eastAsia="楷体_GB2312" w:hAnsi="Times New Roman"/>
          <w:sz w:val="24"/>
          <w:szCs w:val="24"/>
        </w:rPr>
        <w:t>]</w:t>
      </w:r>
      <w:r w:rsidRPr="00887C33">
        <w:rPr>
          <w:rFonts w:ascii="Times New Roman" w:eastAsia="楷体_GB2312" w:hAnsi="Times New Roman" w:hint="eastAsia"/>
          <w:sz w:val="24"/>
          <w:szCs w:val="24"/>
        </w:rPr>
        <w:t>鞠玮</w:t>
      </w:r>
      <w:r w:rsidR="00887C33" w:rsidRPr="00887C33">
        <w:rPr>
          <w:rFonts w:ascii="Times New Roman" w:eastAsia="楷体_GB2312" w:hAnsi="Times New Roman" w:hint="eastAsia"/>
          <w:sz w:val="24"/>
          <w:szCs w:val="24"/>
        </w:rPr>
        <w:t>，</w:t>
      </w:r>
      <w:r w:rsidRPr="00887C33">
        <w:rPr>
          <w:rFonts w:ascii="Times New Roman" w:eastAsia="楷体_GB2312" w:hAnsi="Times New Roman" w:hint="eastAsia"/>
          <w:sz w:val="24"/>
          <w:szCs w:val="24"/>
        </w:rPr>
        <w:t>牛小兵</w:t>
      </w:r>
      <w:r w:rsidR="00887C33" w:rsidRPr="00887C33">
        <w:rPr>
          <w:rFonts w:ascii="Times New Roman" w:eastAsia="楷体_GB2312" w:hAnsi="Times New Roman" w:hint="eastAsia"/>
          <w:sz w:val="24"/>
          <w:szCs w:val="24"/>
        </w:rPr>
        <w:t>，</w:t>
      </w:r>
      <w:r w:rsidRPr="00887C33">
        <w:rPr>
          <w:rFonts w:ascii="Times New Roman" w:eastAsia="楷体_GB2312" w:hAnsi="Times New Roman" w:hint="eastAsia"/>
          <w:sz w:val="24"/>
          <w:szCs w:val="24"/>
        </w:rPr>
        <w:t>侯贵廷</w:t>
      </w:r>
      <w:r w:rsidR="00887C33" w:rsidRPr="00887C33">
        <w:rPr>
          <w:rFonts w:ascii="Times New Roman" w:eastAsia="楷体_GB2312" w:hAnsi="Times New Roman" w:hint="eastAsia"/>
          <w:sz w:val="24"/>
          <w:szCs w:val="24"/>
        </w:rPr>
        <w:t>，</w:t>
      </w:r>
      <w:r w:rsidRPr="00887C33">
        <w:rPr>
          <w:rFonts w:ascii="Times New Roman" w:eastAsia="楷体_GB2312" w:hAnsi="Times New Roman" w:hint="eastAsia"/>
          <w:sz w:val="24"/>
          <w:szCs w:val="24"/>
        </w:rPr>
        <w:t>等</w:t>
      </w:r>
      <w:r w:rsidRPr="00887C33">
        <w:rPr>
          <w:rFonts w:ascii="Times New Roman" w:eastAsia="楷体_GB2312" w:hAnsi="Times New Roman"/>
          <w:sz w:val="24"/>
          <w:szCs w:val="24"/>
        </w:rPr>
        <w:t xml:space="preserve">. </w:t>
      </w:r>
      <w:r w:rsidRPr="00887C33">
        <w:rPr>
          <w:rFonts w:ascii="Times New Roman" w:eastAsia="楷体_GB2312" w:hAnsi="Times New Roman" w:hint="eastAsia"/>
          <w:sz w:val="24"/>
          <w:szCs w:val="24"/>
        </w:rPr>
        <w:t>鄂尔多斯盆地现今地应力场与致密油勘探开发</w:t>
      </w:r>
      <w:r w:rsidRPr="00887C33">
        <w:rPr>
          <w:rFonts w:ascii="Times New Roman" w:eastAsia="楷体_GB2312" w:hAnsi="Times New Roman" w:hint="eastAsia"/>
          <w:sz w:val="24"/>
          <w:szCs w:val="24"/>
        </w:rPr>
        <w:t>[</w:t>
      </w:r>
      <w:r w:rsidRPr="00887C33">
        <w:rPr>
          <w:rFonts w:ascii="Times New Roman" w:eastAsia="楷体_GB2312" w:hAnsi="Times New Roman"/>
          <w:sz w:val="24"/>
          <w:szCs w:val="24"/>
        </w:rPr>
        <w:t xml:space="preserve">M]. </w:t>
      </w:r>
      <w:r w:rsidR="009B2CAD">
        <w:rPr>
          <w:rFonts w:ascii="Times New Roman" w:eastAsia="楷体_GB2312" w:hAnsi="Times New Roman"/>
          <w:sz w:val="24"/>
          <w:szCs w:val="24"/>
        </w:rPr>
        <w:t>江苏</w:t>
      </w:r>
      <w:r w:rsidRPr="00887C33">
        <w:rPr>
          <w:rFonts w:ascii="Times New Roman" w:eastAsia="楷体_GB2312" w:hAnsi="Times New Roman"/>
          <w:sz w:val="24"/>
          <w:szCs w:val="24"/>
        </w:rPr>
        <w:t>徐州</w:t>
      </w:r>
      <w:r w:rsidR="00887C33" w:rsidRPr="00887C33">
        <w:rPr>
          <w:rFonts w:ascii="Times New Roman" w:eastAsia="楷体_GB2312" w:hAnsi="Times New Roman" w:hint="eastAsia"/>
          <w:sz w:val="24"/>
          <w:szCs w:val="24"/>
        </w:rPr>
        <w:t>：</w:t>
      </w:r>
      <w:r w:rsidRPr="00887C33">
        <w:rPr>
          <w:rFonts w:ascii="Times New Roman" w:eastAsia="楷体_GB2312" w:hAnsi="Times New Roman"/>
          <w:sz w:val="24"/>
          <w:szCs w:val="24"/>
        </w:rPr>
        <w:t>中国矿业大学出版社</w:t>
      </w:r>
      <w:r w:rsidR="00887C33" w:rsidRPr="00887C33">
        <w:rPr>
          <w:rFonts w:ascii="Times New Roman" w:eastAsia="楷体_GB2312" w:hAnsi="Times New Roman" w:hint="eastAsia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2021</w:t>
      </w:r>
      <w:r w:rsidR="009B2CAD">
        <w:rPr>
          <w:rFonts w:ascii="Times New Roman" w:eastAsia="楷体_GB2312" w:hAnsi="Times New Roman" w:hint="eastAsia"/>
          <w:sz w:val="24"/>
          <w:szCs w:val="24"/>
        </w:rPr>
        <w:t>：</w:t>
      </w:r>
      <w:r w:rsidRPr="00887C33">
        <w:rPr>
          <w:rFonts w:ascii="Times New Roman" w:eastAsia="楷体_GB2312" w:hAnsi="Times New Roman"/>
          <w:sz w:val="24"/>
          <w:szCs w:val="24"/>
        </w:rPr>
        <w:t>150.</w:t>
      </w:r>
    </w:p>
    <w:p w:rsidR="00721944" w:rsidRPr="00887C33" w:rsidRDefault="00721944" w:rsidP="00887C33">
      <w:pPr>
        <w:spacing w:line="400" w:lineRule="exact"/>
        <w:jc w:val="left"/>
        <w:rPr>
          <w:rFonts w:ascii="Times New Roman" w:eastAsia="楷体_GB2312" w:hAnsi="Times New Roman"/>
          <w:sz w:val="24"/>
          <w:szCs w:val="24"/>
        </w:rPr>
      </w:pPr>
      <w:r w:rsidRPr="00887C33">
        <w:rPr>
          <w:rFonts w:ascii="Times New Roman" w:eastAsia="楷体_GB2312" w:hAnsi="Times New Roman" w:hint="eastAsia"/>
          <w:sz w:val="24"/>
          <w:szCs w:val="24"/>
        </w:rPr>
        <w:t>J</w:t>
      </w:r>
      <w:r w:rsidRPr="00887C33">
        <w:rPr>
          <w:rFonts w:ascii="Times New Roman" w:eastAsia="楷体_GB2312" w:hAnsi="Times New Roman"/>
          <w:sz w:val="24"/>
          <w:szCs w:val="24"/>
        </w:rPr>
        <w:t>U Wei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NIU Xiaobing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HOU Guiting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 xml:space="preserve">et al. The present-day in-situ stress field and tight oil exploration and development in the Ordos </w:t>
      </w:r>
      <w:r w:rsidR="00E8470A" w:rsidRPr="00887C33">
        <w:rPr>
          <w:rFonts w:ascii="Times New Roman" w:eastAsia="楷体_GB2312" w:hAnsi="Times New Roman"/>
          <w:sz w:val="24"/>
          <w:szCs w:val="24"/>
        </w:rPr>
        <w:t>b</w:t>
      </w:r>
      <w:r w:rsidRPr="00887C33">
        <w:rPr>
          <w:rFonts w:ascii="Times New Roman" w:eastAsia="楷体_GB2312" w:hAnsi="Times New Roman"/>
          <w:sz w:val="24"/>
          <w:szCs w:val="24"/>
        </w:rPr>
        <w:t>asin [M]. Xuzhou</w:t>
      </w:r>
      <w:r w:rsidR="009B2CAD">
        <w:rPr>
          <w:rFonts w:ascii="Times New Roman" w:eastAsia="楷体_GB2312" w:hAnsi="Times New Roman"/>
          <w:sz w:val="24"/>
          <w:szCs w:val="24"/>
        </w:rPr>
        <w:t>，</w:t>
      </w:r>
      <w:r w:rsidR="009B2CAD">
        <w:rPr>
          <w:rFonts w:ascii="Times New Roman" w:eastAsia="楷体_GB2312" w:hAnsi="Times New Roman" w:hint="eastAsia"/>
          <w:sz w:val="24"/>
          <w:szCs w:val="24"/>
        </w:rPr>
        <w:t>Jiangsu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：</w:t>
      </w:r>
      <w:r w:rsidRPr="00887C33">
        <w:rPr>
          <w:rFonts w:ascii="Times New Roman" w:eastAsia="楷体_GB2312" w:hAnsi="Times New Roman"/>
          <w:sz w:val="24"/>
          <w:szCs w:val="24"/>
        </w:rPr>
        <w:t>China University of Mining and Technology Press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2021</w:t>
      </w:r>
      <w:r w:rsidR="009B2CAD">
        <w:rPr>
          <w:rFonts w:ascii="Times New Roman" w:eastAsia="楷体_GB2312" w:hAnsi="Times New Roman" w:hint="eastAsia"/>
          <w:sz w:val="24"/>
          <w:szCs w:val="24"/>
        </w:rPr>
        <w:t>：</w:t>
      </w:r>
      <w:r w:rsidRPr="00887C33">
        <w:rPr>
          <w:rFonts w:ascii="Times New Roman" w:eastAsia="楷体_GB2312" w:hAnsi="Times New Roman"/>
          <w:sz w:val="24"/>
          <w:szCs w:val="24"/>
        </w:rPr>
        <w:t>150.</w:t>
      </w:r>
    </w:p>
    <w:p w:rsidR="00721944" w:rsidRPr="00887C33" w:rsidRDefault="00721944" w:rsidP="00887C33">
      <w:pPr>
        <w:spacing w:line="400" w:lineRule="exact"/>
        <w:jc w:val="left"/>
        <w:rPr>
          <w:rFonts w:ascii="Times New Roman" w:eastAsia="楷体_GB2312" w:hAnsi="Times New Roman"/>
          <w:sz w:val="24"/>
          <w:szCs w:val="24"/>
        </w:rPr>
      </w:pPr>
      <w:r w:rsidRPr="00887C33">
        <w:rPr>
          <w:rFonts w:ascii="Times New Roman" w:eastAsia="楷体_GB2312" w:hAnsi="Times New Roman" w:hint="eastAsia"/>
          <w:sz w:val="24"/>
          <w:szCs w:val="24"/>
        </w:rPr>
        <w:t>[</w:t>
      </w:r>
      <w:r w:rsidR="0091659B">
        <w:rPr>
          <w:rFonts w:ascii="Times New Roman" w:eastAsia="楷体_GB2312" w:hAnsi="Times New Roman" w:hint="eastAsia"/>
          <w:sz w:val="24"/>
          <w:szCs w:val="24"/>
        </w:rPr>
        <w:t>6</w:t>
      </w:r>
      <w:r w:rsidRPr="00887C33">
        <w:rPr>
          <w:rFonts w:ascii="Times New Roman" w:eastAsia="楷体_GB2312" w:hAnsi="Times New Roman"/>
          <w:sz w:val="24"/>
          <w:szCs w:val="24"/>
        </w:rPr>
        <w:t>]</w:t>
      </w:r>
      <w:r w:rsidRPr="00887C33">
        <w:rPr>
          <w:rFonts w:ascii="Times New Roman" w:eastAsia="楷体_GB2312" w:hAnsi="Times New Roman" w:hint="eastAsia"/>
          <w:sz w:val="24"/>
          <w:szCs w:val="24"/>
        </w:rPr>
        <w:t>谢润成</w:t>
      </w:r>
      <w:r w:rsidRPr="00887C33">
        <w:rPr>
          <w:rFonts w:ascii="Times New Roman" w:eastAsia="楷体_GB2312" w:hAnsi="Times New Roman" w:hint="eastAsia"/>
          <w:sz w:val="24"/>
          <w:szCs w:val="24"/>
        </w:rPr>
        <w:t xml:space="preserve">. </w:t>
      </w:r>
      <w:r w:rsidRPr="00887C33">
        <w:rPr>
          <w:rFonts w:ascii="Times New Roman" w:eastAsia="楷体_GB2312" w:hAnsi="Times New Roman" w:hint="eastAsia"/>
          <w:sz w:val="24"/>
          <w:szCs w:val="24"/>
        </w:rPr>
        <w:t>川西</w:t>
      </w:r>
      <w:r w:rsidRPr="00887C33">
        <w:rPr>
          <w:rFonts w:ascii="Times New Roman" w:eastAsia="楷体_GB2312" w:hAnsi="Times New Roman"/>
          <w:sz w:val="24"/>
          <w:szCs w:val="24"/>
        </w:rPr>
        <w:t>坳陷须家河组探井地应力解释与井壁稳定性评价</w:t>
      </w:r>
      <w:r w:rsidRPr="00887C33">
        <w:rPr>
          <w:rFonts w:ascii="Times New Roman" w:eastAsia="楷体_GB2312" w:hAnsi="Times New Roman" w:hint="eastAsia"/>
          <w:sz w:val="24"/>
          <w:szCs w:val="24"/>
        </w:rPr>
        <w:t>[</w:t>
      </w:r>
      <w:r w:rsidRPr="00887C33">
        <w:rPr>
          <w:rFonts w:ascii="Times New Roman" w:eastAsia="楷体_GB2312" w:hAnsi="Times New Roman"/>
          <w:sz w:val="24"/>
          <w:szCs w:val="24"/>
        </w:rPr>
        <w:t>D</w:t>
      </w:r>
      <w:r w:rsidRPr="00887C33">
        <w:rPr>
          <w:rFonts w:ascii="Times New Roman" w:eastAsia="楷体_GB2312" w:hAnsi="Times New Roman" w:hint="eastAsia"/>
          <w:sz w:val="24"/>
          <w:szCs w:val="24"/>
        </w:rPr>
        <w:t>]</w:t>
      </w:r>
      <w:r w:rsidRPr="00887C33">
        <w:rPr>
          <w:rFonts w:ascii="Times New Roman" w:eastAsia="楷体_GB2312" w:hAnsi="Times New Roman"/>
          <w:sz w:val="24"/>
          <w:szCs w:val="24"/>
        </w:rPr>
        <w:t xml:space="preserve">. </w:t>
      </w:r>
      <w:r w:rsidRPr="00887C33">
        <w:rPr>
          <w:rFonts w:ascii="Times New Roman" w:eastAsia="楷体_GB2312" w:hAnsi="Times New Roman" w:hint="eastAsia"/>
          <w:sz w:val="24"/>
          <w:szCs w:val="24"/>
        </w:rPr>
        <w:t>成都</w:t>
      </w:r>
      <w:r w:rsidR="00887C33" w:rsidRPr="00887C33">
        <w:rPr>
          <w:rFonts w:ascii="Times New Roman" w:eastAsia="楷体_GB2312" w:hAnsi="Times New Roman" w:hint="eastAsia"/>
          <w:sz w:val="24"/>
          <w:szCs w:val="24"/>
        </w:rPr>
        <w:t>：</w:t>
      </w:r>
      <w:r w:rsidRPr="00887C33">
        <w:rPr>
          <w:rFonts w:ascii="Times New Roman" w:eastAsia="楷体_GB2312" w:hAnsi="Times New Roman" w:hint="eastAsia"/>
          <w:sz w:val="24"/>
          <w:szCs w:val="24"/>
        </w:rPr>
        <w:t>成都</w:t>
      </w:r>
      <w:r w:rsidRPr="00887C33">
        <w:rPr>
          <w:rFonts w:ascii="Times New Roman" w:eastAsia="楷体_GB2312" w:hAnsi="Times New Roman"/>
          <w:sz w:val="24"/>
          <w:szCs w:val="24"/>
        </w:rPr>
        <w:t>理工大学</w:t>
      </w:r>
      <w:r w:rsidR="00887C33" w:rsidRPr="00887C33">
        <w:rPr>
          <w:rFonts w:ascii="Times New Roman" w:eastAsia="楷体_GB2312" w:hAnsi="Times New Roman" w:hint="eastAsia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2009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 w:hint="eastAsia"/>
          <w:sz w:val="24"/>
          <w:szCs w:val="24"/>
        </w:rPr>
        <w:t>pp.174.</w:t>
      </w:r>
    </w:p>
    <w:p w:rsidR="00B55B64" w:rsidRPr="00887C33" w:rsidRDefault="00721944" w:rsidP="00887C33">
      <w:pPr>
        <w:spacing w:line="400" w:lineRule="exact"/>
        <w:jc w:val="left"/>
        <w:rPr>
          <w:sz w:val="24"/>
          <w:szCs w:val="24"/>
        </w:rPr>
      </w:pPr>
      <w:r w:rsidRPr="00887C33">
        <w:rPr>
          <w:rFonts w:ascii="Times New Roman" w:eastAsia="楷体_GB2312" w:hAnsi="Times New Roman" w:hint="eastAsia"/>
          <w:sz w:val="24"/>
          <w:szCs w:val="24"/>
        </w:rPr>
        <w:t>X</w:t>
      </w:r>
      <w:r w:rsidRPr="00887C33">
        <w:rPr>
          <w:rFonts w:ascii="Times New Roman" w:eastAsia="楷体_GB2312" w:hAnsi="Times New Roman"/>
          <w:sz w:val="24"/>
          <w:szCs w:val="24"/>
        </w:rPr>
        <w:t xml:space="preserve">IE Runcheng. Stress interpretation and wellbore stability evaluation of Xujiahe </w:t>
      </w:r>
      <w:r w:rsidR="007B679F" w:rsidRPr="00887C33">
        <w:rPr>
          <w:rFonts w:ascii="Times New Roman" w:eastAsia="楷体_GB2312" w:hAnsi="Times New Roman"/>
          <w:sz w:val="24"/>
          <w:szCs w:val="24"/>
        </w:rPr>
        <w:t>for</w:t>
      </w:r>
      <w:r w:rsidRPr="00887C33">
        <w:rPr>
          <w:rFonts w:ascii="Times New Roman" w:eastAsia="楷体_GB2312" w:hAnsi="Times New Roman"/>
          <w:sz w:val="24"/>
          <w:szCs w:val="24"/>
        </w:rPr>
        <w:t xml:space="preserve">mation of exploration wells in western Sichuan </w:t>
      </w:r>
      <w:r w:rsidR="007B679F" w:rsidRPr="00887C33">
        <w:rPr>
          <w:rFonts w:ascii="Times New Roman" w:eastAsia="楷体_GB2312" w:hAnsi="Times New Roman"/>
          <w:sz w:val="24"/>
          <w:szCs w:val="24"/>
        </w:rPr>
        <w:t>d</w:t>
      </w:r>
      <w:r w:rsidRPr="00887C33">
        <w:rPr>
          <w:rFonts w:ascii="Times New Roman" w:eastAsia="楷体_GB2312" w:hAnsi="Times New Roman"/>
          <w:sz w:val="24"/>
          <w:szCs w:val="24"/>
        </w:rPr>
        <w:t>epression [D]. Chengdu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：</w:t>
      </w:r>
      <w:r w:rsidRPr="00887C33">
        <w:rPr>
          <w:rFonts w:ascii="Times New Roman" w:eastAsia="楷体_GB2312" w:hAnsi="Times New Roman"/>
          <w:sz w:val="24"/>
          <w:szCs w:val="24"/>
        </w:rPr>
        <w:t>Chengdu University of Technology</w:t>
      </w:r>
      <w:r w:rsidR="00887C33" w:rsidRPr="00887C33">
        <w:rPr>
          <w:rFonts w:ascii="Times New Roman" w:eastAsia="楷体_GB2312" w:hAnsi="Times New Roman"/>
          <w:sz w:val="24"/>
          <w:szCs w:val="24"/>
        </w:rPr>
        <w:t>，</w:t>
      </w:r>
      <w:r w:rsidRPr="00887C33">
        <w:rPr>
          <w:rFonts w:ascii="Times New Roman" w:eastAsia="楷体_GB2312" w:hAnsi="Times New Roman"/>
          <w:sz w:val="24"/>
          <w:szCs w:val="24"/>
        </w:rPr>
        <w:t>2009</w:t>
      </w:r>
      <w:r w:rsidRPr="00887C33">
        <w:rPr>
          <w:rFonts w:ascii="Times New Roman" w:eastAsia="楷体_GB2312" w:hAnsi="Times New Roman" w:hint="eastAsia"/>
          <w:sz w:val="24"/>
          <w:szCs w:val="24"/>
        </w:rPr>
        <w:t>.</w:t>
      </w:r>
    </w:p>
    <w:sectPr w:rsidR="00B55B64" w:rsidRPr="00887C33" w:rsidSect="00025B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PXH" w:date="2023-08-29T10:18:00Z" w:initials="P">
    <w:p w:rsidR="0024267E" w:rsidRDefault="0024267E">
      <w:pPr>
        <w:pStyle w:val="ab"/>
      </w:pPr>
      <w:r>
        <w:rPr>
          <w:rStyle w:val="aa"/>
        </w:rPr>
        <w:annotationRef/>
      </w:r>
      <w:r w:rsidRPr="0024267E">
        <w:rPr>
          <w:rFonts w:hint="eastAsia"/>
        </w:rPr>
        <w:t>方正小标宋简体</w:t>
      </w:r>
      <w:r>
        <w:rPr>
          <w:rFonts w:hint="eastAsia"/>
        </w:rPr>
        <w:t>，二号字</w:t>
      </w:r>
    </w:p>
  </w:comment>
  <w:comment w:id="1" w:author="PXH" w:date="2023-08-29T10:18:00Z" w:initials="P">
    <w:p w:rsidR="0024267E" w:rsidRDefault="0024267E">
      <w:pPr>
        <w:pStyle w:val="ab"/>
      </w:pPr>
      <w:r>
        <w:rPr>
          <w:rStyle w:val="aa"/>
        </w:rPr>
        <w:annotationRef/>
      </w:r>
      <w:r>
        <w:t>楷体，小四号字</w:t>
      </w:r>
    </w:p>
  </w:comment>
  <w:comment w:id="3" w:author="PXH" w:date="2023-08-29T11:48:00Z" w:initials="P">
    <w:p w:rsidR="002C5374" w:rsidRDefault="002C5374">
      <w:pPr>
        <w:pStyle w:val="ab"/>
      </w:pPr>
      <w:r>
        <w:rPr>
          <w:rStyle w:val="aa"/>
        </w:rPr>
        <w:annotationRef/>
      </w:r>
      <w:r w:rsidRPr="002C5374">
        <w:rPr>
          <w:rFonts w:hint="eastAsia"/>
        </w:rPr>
        <w:t>方正仿宋简体</w:t>
      </w:r>
      <w:r>
        <w:rPr>
          <w:rFonts w:hint="eastAsia"/>
        </w:rPr>
        <w:t>，</w:t>
      </w:r>
      <w:r w:rsidR="008410BF">
        <w:rPr>
          <w:rFonts w:hint="eastAsia"/>
        </w:rPr>
        <w:t>四</w:t>
      </w:r>
      <w:r>
        <w:rPr>
          <w:rFonts w:hint="eastAsia"/>
        </w:rPr>
        <w:t>号字，行距</w:t>
      </w:r>
      <w:r>
        <w:rPr>
          <w:rFonts w:hint="eastAsia"/>
        </w:rPr>
        <w:t>28</w:t>
      </w:r>
      <w:r>
        <w:rPr>
          <w:rFonts w:hint="eastAsia"/>
        </w:rPr>
        <w:t>磅</w:t>
      </w:r>
    </w:p>
  </w:comment>
  <w:comment w:id="4" w:author="PXH" w:date="2023-08-29T11:13:00Z" w:initials="P">
    <w:p w:rsidR="00215841" w:rsidRDefault="00215841">
      <w:pPr>
        <w:pStyle w:val="ab"/>
      </w:pPr>
      <w:r>
        <w:rPr>
          <w:rStyle w:val="aa"/>
        </w:rPr>
        <w:annotationRef/>
      </w:r>
      <w:r w:rsidRPr="00215841">
        <w:rPr>
          <w:rFonts w:hint="eastAsia"/>
        </w:rPr>
        <w:t>方正黑体简体</w:t>
      </w:r>
      <w:r>
        <w:rPr>
          <w:rFonts w:hint="eastAsia"/>
        </w:rPr>
        <w:t>，三号字，</w:t>
      </w:r>
      <w:r w:rsidR="002C5374">
        <w:rPr>
          <w:rFonts w:hint="eastAsia"/>
        </w:rPr>
        <w:t>行距</w:t>
      </w:r>
      <w:r>
        <w:rPr>
          <w:rFonts w:hint="eastAsia"/>
        </w:rPr>
        <w:t>32</w:t>
      </w:r>
      <w:r>
        <w:rPr>
          <w:rFonts w:hint="eastAsia"/>
        </w:rPr>
        <w:t>磅</w:t>
      </w:r>
    </w:p>
  </w:comment>
  <w:comment w:id="5" w:author="PXH" w:date="2023-08-29T11:50:00Z" w:initials="P">
    <w:p w:rsidR="00AC4C1A" w:rsidRDefault="00AC4C1A">
      <w:pPr>
        <w:pStyle w:val="ab"/>
      </w:pPr>
      <w:r>
        <w:rPr>
          <w:rStyle w:val="aa"/>
        </w:rPr>
        <w:annotationRef/>
      </w:r>
      <w:r w:rsidRPr="00AC4C1A">
        <w:rPr>
          <w:rFonts w:hint="eastAsia"/>
        </w:rPr>
        <w:t>方正黑体简体</w:t>
      </w:r>
      <w:r>
        <w:rPr>
          <w:rFonts w:hint="eastAsia"/>
        </w:rPr>
        <w:t>，小三号字，行距</w:t>
      </w:r>
      <w:r>
        <w:rPr>
          <w:rFonts w:hint="eastAsia"/>
        </w:rPr>
        <w:t>30</w:t>
      </w:r>
      <w:r>
        <w:rPr>
          <w:rFonts w:hint="eastAsia"/>
        </w:rPr>
        <w:t>磅</w:t>
      </w:r>
    </w:p>
  </w:comment>
  <w:comment w:id="6" w:author="PXH" w:date="2023-08-29T12:06:00Z" w:initials="P">
    <w:p w:rsidR="00887C33" w:rsidRDefault="00887C33">
      <w:pPr>
        <w:pStyle w:val="ab"/>
      </w:pPr>
      <w:r>
        <w:rPr>
          <w:rStyle w:val="aa"/>
        </w:rPr>
        <w:annotationRef/>
      </w:r>
      <w:r>
        <w:t>楷体，小四号，行间距</w:t>
      </w:r>
      <w:r>
        <w:rPr>
          <w:rFonts w:hint="eastAsia"/>
        </w:rPr>
        <w:t>20</w:t>
      </w:r>
      <w:r>
        <w:rPr>
          <w:rFonts w:hint="eastAsia"/>
        </w:rPr>
        <w:t>磅，所有标点都是中文状态，点号后面空</w:t>
      </w:r>
      <w:r>
        <w:rPr>
          <w:rFonts w:hint="eastAsia"/>
        </w:rPr>
        <w:t>1</w:t>
      </w:r>
      <w:r>
        <w:rPr>
          <w:rFonts w:hint="eastAsia"/>
        </w:rPr>
        <w:t>格</w:t>
      </w:r>
    </w:p>
  </w:comment>
  <w:comment w:id="8" w:author="PXH" w:date="2023-08-29T12:07:00Z" w:initials="P">
    <w:p w:rsidR="00EE6492" w:rsidRDefault="00EE6492" w:rsidP="00EE6492">
      <w:pPr>
        <w:pStyle w:val="ab"/>
        <w:ind w:firstLine="340"/>
        <w:rPr>
          <w:sz w:val="18"/>
          <w:szCs w:val="18"/>
        </w:rPr>
      </w:pPr>
      <w:r>
        <w:rPr>
          <w:rStyle w:val="aa"/>
        </w:rPr>
        <w:annotationRef/>
      </w:r>
      <w:r w:rsidRPr="00A65B11">
        <w:rPr>
          <w:rFonts w:hint="eastAsia"/>
          <w:sz w:val="18"/>
          <w:szCs w:val="18"/>
        </w:rPr>
        <w:t>中国作者是姓前名后，姓</w:t>
      </w:r>
    </w:p>
    <w:p w:rsidR="00EE6492" w:rsidRPr="00175235" w:rsidRDefault="00EE6492" w:rsidP="00EE6492">
      <w:pPr>
        <w:pStyle w:val="ab"/>
        <w:ind w:firstLine="340"/>
      </w:pPr>
      <w:r>
        <w:rPr>
          <w:rFonts w:hint="eastAsia"/>
          <w:sz w:val="18"/>
          <w:szCs w:val="18"/>
        </w:rPr>
        <w:t>的字母大写，名的首字母大写，其余均小写</w:t>
      </w:r>
    </w:p>
    <w:p w:rsidR="00EE6492" w:rsidRPr="00EE6492" w:rsidRDefault="00EE6492" w:rsidP="00EE6492">
      <w:pPr>
        <w:pStyle w:val="ab"/>
        <w:ind w:firstLine="340"/>
      </w:pPr>
      <w:r w:rsidRPr="00841C31">
        <w:rPr>
          <w:sz w:val="18"/>
          <w:szCs w:val="18"/>
        </w:rPr>
        <w:t>如果作者超过</w:t>
      </w:r>
      <w:r>
        <w:rPr>
          <w:rFonts w:hint="eastAsia"/>
          <w:sz w:val="18"/>
          <w:szCs w:val="18"/>
        </w:rPr>
        <w:t>3</w:t>
      </w:r>
      <w:r w:rsidRPr="00841C31">
        <w:rPr>
          <w:sz w:val="18"/>
          <w:szCs w:val="18"/>
        </w:rPr>
        <w:t>个，著录</w:t>
      </w:r>
      <w:r w:rsidRPr="00841C31">
        <w:rPr>
          <w:rFonts w:hint="eastAsia"/>
          <w:sz w:val="18"/>
          <w:szCs w:val="18"/>
        </w:rPr>
        <w:t>前</w:t>
      </w:r>
      <w:r>
        <w:rPr>
          <w:rFonts w:hint="eastAsia"/>
          <w:sz w:val="18"/>
          <w:szCs w:val="18"/>
        </w:rPr>
        <w:t>3</w:t>
      </w:r>
      <w:r w:rsidRPr="00841C31">
        <w:rPr>
          <w:rFonts w:hint="eastAsia"/>
          <w:sz w:val="18"/>
          <w:szCs w:val="18"/>
        </w:rPr>
        <w:t>位，并加</w:t>
      </w:r>
      <w:r w:rsidRPr="00841C31">
        <w:rPr>
          <w:sz w:val="18"/>
          <w:szCs w:val="18"/>
        </w:rPr>
        <w:t>et al</w:t>
      </w:r>
    </w:p>
  </w:comment>
  <w:comment w:id="9" w:author="PXH" w:date="2023-08-29T12:08:00Z" w:initials="P">
    <w:p w:rsidR="007135E5" w:rsidRDefault="007135E5">
      <w:pPr>
        <w:pStyle w:val="ab"/>
      </w:pPr>
      <w:r>
        <w:rPr>
          <w:rStyle w:val="aa"/>
        </w:rPr>
        <w:annotationRef/>
      </w:r>
      <w:r>
        <w:rPr>
          <w:rFonts w:hint="eastAsia"/>
          <w:sz w:val="18"/>
          <w:szCs w:val="18"/>
        </w:rPr>
        <w:t>外国作者，姓的字母大写，名保留首字母并大写，中间</w:t>
      </w:r>
      <w:r w:rsidRPr="00841C31">
        <w:rPr>
          <w:rFonts w:hint="eastAsia"/>
          <w:sz w:val="18"/>
          <w:szCs w:val="18"/>
        </w:rPr>
        <w:t>空格</w:t>
      </w:r>
    </w:p>
  </w:comment>
  <w:comment w:id="10" w:author="PXH" w:date="2023-08-29T12:09:00Z" w:initials="P">
    <w:p w:rsidR="000022FD" w:rsidRDefault="000022FD">
      <w:pPr>
        <w:pStyle w:val="ab"/>
      </w:pPr>
      <w:r>
        <w:rPr>
          <w:rStyle w:val="aa"/>
        </w:rPr>
        <w:annotationRef/>
      </w:r>
      <w:r>
        <w:t>页码千分位空格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5B64" w:rsidRDefault="00B55B64" w:rsidP="00721944">
      <w:pPr>
        <w:ind w:firstLine="400"/>
      </w:pPr>
      <w:r>
        <w:separator/>
      </w:r>
    </w:p>
  </w:endnote>
  <w:endnote w:type="continuationSeparator" w:id="1">
    <w:p w:rsidR="00B55B64" w:rsidRDefault="00B55B64" w:rsidP="00721944">
      <w:pPr>
        <w:ind w:firstLine="4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5B64" w:rsidRDefault="00B55B64" w:rsidP="00721944">
      <w:pPr>
        <w:ind w:firstLine="400"/>
      </w:pPr>
      <w:r>
        <w:separator/>
      </w:r>
    </w:p>
  </w:footnote>
  <w:footnote w:type="continuationSeparator" w:id="1">
    <w:p w:rsidR="00B55B64" w:rsidRDefault="00B55B64" w:rsidP="00721944">
      <w:pPr>
        <w:ind w:firstLine="40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944"/>
    <w:rsid w:val="000022FD"/>
    <w:rsid w:val="0020663C"/>
    <w:rsid w:val="00215841"/>
    <w:rsid w:val="0024267E"/>
    <w:rsid w:val="002442DC"/>
    <w:rsid w:val="002C5374"/>
    <w:rsid w:val="00324421"/>
    <w:rsid w:val="00362D91"/>
    <w:rsid w:val="003F5A6D"/>
    <w:rsid w:val="00431F58"/>
    <w:rsid w:val="004506AE"/>
    <w:rsid w:val="00527334"/>
    <w:rsid w:val="006150D1"/>
    <w:rsid w:val="00634554"/>
    <w:rsid w:val="006A270C"/>
    <w:rsid w:val="007135E5"/>
    <w:rsid w:val="00721944"/>
    <w:rsid w:val="007569D7"/>
    <w:rsid w:val="007921D9"/>
    <w:rsid w:val="007946C8"/>
    <w:rsid w:val="007B679F"/>
    <w:rsid w:val="008410BF"/>
    <w:rsid w:val="00887C33"/>
    <w:rsid w:val="008B564C"/>
    <w:rsid w:val="008C3BAB"/>
    <w:rsid w:val="0091659B"/>
    <w:rsid w:val="00981A91"/>
    <w:rsid w:val="009B2CAD"/>
    <w:rsid w:val="00A91B91"/>
    <w:rsid w:val="00AC4C1A"/>
    <w:rsid w:val="00AE2287"/>
    <w:rsid w:val="00AF6793"/>
    <w:rsid w:val="00B26746"/>
    <w:rsid w:val="00B55B64"/>
    <w:rsid w:val="00B61BA8"/>
    <w:rsid w:val="00B8539D"/>
    <w:rsid w:val="00C07C3C"/>
    <w:rsid w:val="00C24090"/>
    <w:rsid w:val="00CA09D4"/>
    <w:rsid w:val="00D80C9F"/>
    <w:rsid w:val="00D9565C"/>
    <w:rsid w:val="00DA7E32"/>
    <w:rsid w:val="00E8470A"/>
    <w:rsid w:val="00EE6492"/>
    <w:rsid w:val="00F73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9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1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19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1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1944"/>
    <w:rPr>
      <w:sz w:val="18"/>
      <w:szCs w:val="18"/>
    </w:rPr>
  </w:style>
  <w:style w:type="character" w:styleId="a5">
    <w:name w:val="Hyperlink"/>
    <w:basedOn w:val="a0"/>
    <w:uiPriority w:val="99"/>
    <w:unhideWhenUsed/>
    <w:rsid w:val="00721944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21944"/>
    <w:rPr>
      <w:color w:val="605E5C"/>
      <w:shd w:val="clear" w:color="auto" w:fill="E1DFDD"/>
    </w:rPr>
  </w:style>
  <w:style w:type="character" w:styleId="a6">
    <w:name w:val="Placeholder Text"/>
    <w:basedOn w:val="a0"/>
    <w:uiPriority w:val="99"/>
    <w:semiHidden/>
    <w:rsid w:val="00721944"/>
    <w:rPr>
      <w:color w:val="808080"/>
    </w:rPr>
  </w:style>
  <w:style w:type="paragraph" w:customStyle="1" w:styleId="16">
    <w:name w:val="16公式编号"/>
    <w:rsid w:val="00721944"/>
    <w:pPr>
      <w:widowControl w:val="0"/>
      <w:tabs>
        <w:tab w:val="right" w:pos="4536"/>
        <w:tab w:val="right" w:pos="9680"/>
      </w:tabs>
      <w:spacing w:line="312" w:lineRule="atLeast"/>
    </w:pPr>
    <w:rPr>
      <w:rFonts w:ascii="Times New Roman" w:eastAsia="宋体" w:hAnsi="Times New Roman" w:cs="Times New Roman"/>
      <w:szCs w:val="21"/>
    </w:rPr>
  </w:style>
  <w:style w:type="paragraph" w:customStyle="1" w:styleId="10">
    <w:name w:val="10正文"/>
    <w:basedOn w:val="a7"/>
    <w:rsid w:val="00721944"/>
    <w:pPr>
      <w:spacing w:after="0" w:line="312" w:lineRule="atLeast"/>
      <w:ind w:firstLineChars="200" w:firstLine="200"/>
    </w:pPr>
    <w:rPr>
      <w:rFonts w:ascii="Times New Roman" w:eastAsia="宋体" w:hAnsi="Times New Roman" w:cs="Times New Roman"/>
      <w:szCs w:val="24"/>
    </w:rPr>
  </w:style>
  <w:style w:type="paragraph" w:styleId="a7">
    <w:name w:val="Body Text"/>
    <w:basedOn w:val="a"/>
    <w:link w:val="Char1"/>
    <w:uiPriority w:val="99"/>
    <w:semiHidden/>
    <w:unhideWhenUsed/>
    <w:rsid w:val="00721944"/>
    <w:pPr>
      <w:spacing w:after="120"/>
    </w:pPr>
  </w:style>
  <w:style w:type="character" w:customStyle="1" w:styleId="Char1">
    <w:name w:val="正文文本 Char"/>
    <w:basedOn w:val="a0"/>
    <w:link w:val="a7"/>
    <w:uiPriority w:val="99"/>
    <w:semiHidden/>
    <w:rsid w:val="00721944"/>
  </w:style>
  <w:style w:type="table" w:styleId="a8">
    <w:name w:val="Table Grid"/>
    <w:basedOn w:val="a1"/>
    <w:uiPriority w:val="39"/>
    <w:rsid w:val="007219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721944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21944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4267E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24267E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24267E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24267E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24267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EE938F-51C7-4AD7-A84F-2683401A5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7</Pages>
  <Words>1061</Words>
  <Characters>6050</Characters>
  <Application>Microsoft Office Word</Application>
  <DocSecurity>0</DocSecurity>
  <Lines>50</Lines>
  <Paragraphs>14</Paragraphs>
  <ScaleCrop>false</ScaleCrop>
  <Company/>
  <LinksUpToDate>false</LinksUpToDate>
  <CharactersWithSpaces>7097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PXH</dc:creator>
  <cp:keywords/>
  <dc:description/>
  <cp:lastModifiedBy>PXH</cp:lastModifiedBy>
  <cp:revision>43</cp:revision>
  <dcterms:created xsi:type="dcterms:W3CDTF">2023-08-29T01:42:00Z</dcterms:created>
  <dcterms:modified xsi:type="dcterms:W3CDTF">2023-08-29T04:17:00Z</dcterms:modified>
</cp:coreProperties>
</file>